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8716" w:type="dxa"/>
        <w:tblCellMar>
          <w:left w:w="0" w:type="dxa"/>
          <w:right w:w="0" w:type="dxa"/>
        </w:tblCellMar>
        <w:tblLook w:val="04A0" w:firstRow="1" w:lastRow="0" w:firstColumn="1" w:lastColumn="0" w:noHBand="0" w:noVBand="1"/>
      </w:tblPr>
      <w:tblGrid>
        <w:gridCol w:w="4150"/>
        <w:gridCol w:w="16"/>
        <w:gridCol w:w="4550"/>
      </w:tblGrid>
      <w:tr w:rsidR="009C3FEC" w14:paraId="4F2C4BF2" w14:textId="73C83BF4" w:rsidTr="009C3FEC">
        <w:tc>
          <w:tcPr>
            <w:tcW w:w="4150" w:type="dxa"/>
            <w:tcBorders>
              <w:top w:val="nil"/>
              <w:left w:val="nil"/>
              <w:bottom w:val="nil"/>
              <w:right w:val="nil"/>
            </w:tcBorders>
            <w:vAlign w:val="bottom"/>
          </w:tcPr>
          <w:p w14:paraId="0E6CBF7D" w14:textId="2EAA4B88" w:rsidR="009C3FEC" w:rsidRDefault="009C3FEC" w:rsidP="009C3FEC">
            <w:pPr>
              <w:rPr>
                <w:b/>
                <w:sz w:val="30"/>
                <w:szCs w:val="30"/>
              </w:rPr>
            </w:pPr>
            <w:r>
              <w:rPr>
                <w:b/>
                <w:noProof/>
                <w:sz w:val="30"/>
                <w:szCs w:val="30"/>
              </w:rPr>
              <w:drawing>
                <wp:inline distT="0" distB="0" distL="0" distR="0" wp14:anchorId="3331D1E7" wp14:editId="60EA3045">
                  <wp:extent cx="2520000" cy="198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zug_60k_1000 Pixel.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20000" cy="198000"/>
                          </a:xfrm>
                          <a:prstGeom prst="rect">
                            <a:avLst/>
                          </a:prstGeom>
                        </pic:spPr>
                      </pic:pic>
                    </a:graphicData>
                  </a:graphic>
                </wp:inline>
              </w:drawing>
            </w:r>
          </w:p>
          <w:p w14:paraId="029953B1" w14:textId="5A5E1185" w:rsidR="009C3FEC" w:rsidRPr="009C3FEC" w:rsidRDefault="009C3FEC" w:rsidP="009C3FEC">
            <w:pPr>
              <w:rPr>
                <w:b/>
                <w:sz w:val="18"/>
                <w:szCs w:val="18"/>
              </w:rPr>
            </w:pPr>
          </w:p>
        </w:tc>
        <w:tc>
          <w:tcPr>
            <w:tcW w:w="16" w:type="dxa"/>
            <w:tcBorders>
              <w:top w:val="nil"/>
              <w:left w:val="nil"/>
              <w:bottom w:val="nil"/>
              <w:right w:val="nil"/>
            </w:tcBorders>
          </w:tcPr>
          <w:p w14:paraId="5667B906" w14:textId="77777777" w:rsidR="009C3FEC" w:rsidRDefault="009C3FEC" w:rsidP="009C3FEC">
            <w:pPr>
              <w:jc w:val="right"/>
              <w:rPr>
                <w:b/>
                <w:noProof/>
                <w:sz w:val="30"/>
                <w:szCs w:val="30"/>
              </w:rPr>
            </w:pPr>
          </w:p>
        </w:tc>
        <w:tc>
          <w:tcPr>
            <w:tcW w:w="20" w:type="dxa"/>
            <w:tcBorders>
              <w:top w:val="nil"/>
              <w:left w:val="nil"/>
              <w:bottom w:val="nil"/>
              <w:right w:val="nil"/>
            </w:tcBorders>
            <w:vAlign w:val="bottom"/>
          </w:tcPr>
          <w:p w14:paraId="4CE1F69A" w14:textId="26032F25" w:rsidR="009C3FEC" w:rsidRPr="009C3FEC" w:rsidRDefault="009C3FEC" w:rsidP="009C3FEC">
            <w:pPr>
              <w:jc w:val="right"/>
              <w:rPr>
                <w:b/>
                <w:noProof/>
                <w:color w:val="FFFFFF" w:themeColor="background1"/>
                <w:sz w:val="30"/>
                <w:szCs w:val="30"/>
              </w:rPr>
            </w:pPr>
            <w:r w:rsidRPr="009C3FEC">
              <w:rPr>
                <w:b/>
                <w:noProof/>
                <w:color w:val="FFFFFF" w:themeColor="background1"/>
                <w:sz w:val="30"/>
                <w:szCs w:val="30"/>
              </w:rPr>
              <w:drawing>
                <wp:inline distT="0" distB="0" distL="0" distR="0" wp14:anchorId="63345F67" wp14:editId="2E39226B">
                  <wp:extent cx="2520000" cy="514800"/>
                  <wp:effectExtent l="0" t="0" r="0" b="0"/>
                  <wp:docPr id="132940936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9409369" name="Grafik 1329409369"/>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20000" cy="514800"/>
                          </a:xfrm>
                          <a:prstGeom prst="rect">
                            <a:avLst/>
                          </a:prstGeom>
                        </pic:spPr>
                      </pic:pic>
                    </a:graphicData>
                  </a:graphic>
                </wp:inline>
              </w:drawing>
            </w:r>
            <w:r w:rsidRPr="009C3FEC">
              <w:rPr>
                <w:b/>
                <w:noProof/>
                <w:color w:val="FFFFFF" w:themeColor="background1"/>
                <w:sz w:val="30"/>
                <w:szCs w:val="30"/>
              </w:rPr>
              <w:t xml:space="preserve">i </w:t>
            </w:r>
          </w:p>
        </w:tc>
      </w:tr>
      <w:tr w:rsidR="009C3FEC" w:rsidRPr="00F40466" w14:paraId="605EB644" w14:textId="1839F475" w:rsidTr="009C3FEC">
        <w:tc>
          <w:tcPr>
            <w:tcW w:w="4150" w:type="dxa"/>
            <w:tcBorders>
              <w:top w:val="nil"/>
              <w:left w:val="nil"/>
              <w:bottom w:val="single" w:sz="4" w:space="0" w:color="auto"/>
              <w:right w:val="nil"/>
            </w:tcBorders>
            <w:vAlign w:val="bottom"/>
          </w:tcPr>
          <w:p w14:paraId="7ED58510" w14:textId="32474AE0" w:rsidR="009C3FEC" w:rsidRPr="00F40466" w:rsidRDefault="009C3FEC" w:rsidP="009C3FEC">
            <w:pPr>
              <w:jc w:val="right"/>
              <w:rPr>
                <w:b/>
                <w:noProof/>
                <w:sz w:val="12"/>
                <w:szCs w:val="12"/>
              </w:rPr>
            </w:pPr>
          </w:p>
        </w:tc>
        <w:tc>
          <w:tcPr>
            <w:tcW w:w="16" w:type="dxa"/>
            <w:tcBorders>
              <w:top w:val="nil"/>
              <w:left w:val="nil"/>
              <w:bottom w:val="single" w:sz="4" w:space="0" w:color="auto"/>
              <w:right w:val="nil"/>
            </w:tcBorders>
          </w:tcPr>
          <w:p w14:paraId="6DEA5775" w14:textId="77777777" w:rsidR="009C3FEC" w:rsidRPr="00F40466" w:rsidRDefault="009C3FEC" w:rsidP="009C3FEC">
            <w:pPr>
              <w:jc w:val="right"/>
              <w:rPr>
                <w:b/>
                <w:noProof/>
                <w:sz w:val="12"/>
                <w:szCs w:val="12"/>
              </w:rPr>
            </w:pPr>
          </w:p>
        </w:tc>
        <w:tc>
          <w:tcPr>
            <w:tcW w:w="4550" w:type="dxa"/>
            <w:tcBorders>
              <w:top w:val="nil"/>
              <w:left w:val="nil"/>
              <w:bottom w:val="single" w:sz="4" w:space="0" w:color="auto"/>
              <w:right w:val="nil"/>
            </w:tcBorders>
            <w:vAlign w:val="bottom"/>
          </w:tcPr>
          <w:p w14:paraId="08BB752F" w14:textId="643204AD" w:rsidR="009C3FEC" w:rsidRPr="00F40466" w:rsidRDefault="009C3FEC" w:rsidP="009C3FEC">
            <w:pPr>
              <w:jc w:val="right"/>
              <w:rPr>
                <w:b/>
                <w:noProof/>
                <w:sz w:val="12"/>
                <w:szCs w:val="12"/>
              </w:rPr>
            </w:pPr>
          </w:p>
        </w:tc>
      </w:tr>
    </w:tbl>
    <w:p w14:paraId="69B5FC96" w14:textId="77777777" w:rsidR="0016657D" w:rsidRPr="000E340F" w:rsidRDefault="0016657D" w:rsidP="009E230C">
      <w:pPr>
        <w:spacing w:after="0" w:line="240" w:lineRule="auto"/>
        <w:rPr>
          <w:rFonts w:cstheme="minorHAnsi"/>
          <w:b/>
        </w:rPr>
      </w:pPr>
    </w:p>
    <w:p w14:paraId="40CA0B47" w14:textId="77777777" w:rsidR="001472A2" w:rsidRPr="000E340F" w:rsidRDefault="001472A2" w:rsidP="009E230C">
      <w:pPr>
        <w:spacing w:after="0" w:line="240" w:lineRule="auto"/>
        <w:rPr>
          <w:rFonts w:cstheme="minorHAnsi"/>
          <w:b/>
        </w:rPr>
      </w:pPr>
    </w:p>
    <w:p w14:paraId="16C258FB" w14:textId="3110C54C" w:rsidR="008A4195" w:rsidRPr="008A4195" w:rsidRDefault="008A4195" w:rsidP="009E230C">
      <w:pPr>
        <w:spacing w:after="0" w:line="240" w:lineRule="auto"/>
        <w:rPr>
          <w:rFonts w:cstheme="minorHAnsi"/>
          <w:b/>
          <w:sz w:val="30"/>
          <w:szCs w:val="30"/>
        </w:rPr>
      </w:pPr>
      <w:r w:rsidRPr="008A4195">
        <w:rPr>
          <w:rFonts w:cstheme="minorHAnsi"/>
          <w:b/>
          <w:sz w:val="30"/>
          <w:szCs w:val="30"/>
        </w:rPr>
        <w:t>PRESSEMITTEILUNG</w:t>
      </w:r>
    </w:p>
    <w:p w14:paraId="69F2B8DC" w14:textId="77777777" w:rsidR="008A4195" w:rsidRPr="000E340F" w:rsidRDefault="008A4195" w:rsidP="009E230C">
      <w:pPr>
        <w:spacing w:after="0" w:line="240" w:lineRule="auto"/>
        <w:rPr>
          <w:rFonts w:cstheme="minorHAnsi"/>
          <w:b/>
        </w:rPr>
      </w:pPr>
    </w:p>
    <w:p w14:paraId="734A97F9" w14:textId="18E6366E" w:rsidR="008A4195" w:rsidRPr="0016657D" w:rsidRDefault="0016657D" w:rsidP="009E230C">
      <w:pPr>
        <w:spacing w:after="0" w:line="240" w:lineRule="auto"/>
        <w:rPr>
          <w:rFonts w:cstheme="minorHAnsi"/>
          <w:b/>
          <w:sz w:val="34"/>
          <w:szCs w:val="34"/>
        </w:rPr>
      </w:pPr>
      <w:r w:rsidRPr="0016657D">
        <w:rPr>
          <w:rFonts w:cstheme="minorHAnsi"/>
          <w:b/>
          <w:sz w:val="34"/>
          <w:szCs w:val="34"/>
        </w:rPr>
        <w:t>Manching und die Welt</w:t>
      </w:r>
      <w:r>
        <w:rPr>
          <w:rFonts w:cstheme="minorHAnsi"/>
          <w:b/>
          <w:sz w:val="34"/>
          <w:szCs w:val="34"/>
        </w:rPr>
        <w:t xml:space="preserve"> </w:t>
      </w:r>
    </w:p>
    <w:p w14:paraId="5D842CF7" w14:textId="52C2E497" w:rsidR="008A4195" w:rsidRPr="0016657D" w:rsidRDefault="0016657D" w:rsidP="009E230C">
      <w:pPr>
        <w:spacing w:after="0" w:line="240" w:lineRule="auto"/>
        <w:rPr>
          <w:rFonts w:cstheme="minorHAnsi"/>
          <w:b/>
          <w:sz w:val="26"/>
          <w:szCs w:val="26"/>
        </w:rPr>
      </w:pPr>
      <w:r w:rsidRPr="0016657D">
        <w:rPr>
          <w:rFonts w:cstheme="minorHAnsi"/>
          <w:b/>
          <w:sz w:val="26"/>
          <w:szCs w:val="26"/>
        </w:rPr>
        <w:t xml:space="preserve">Kolloquium zu Ehren von Ferdinand Maier im </w:t>
      </w:r>
      <w:proofErr w:type="spellStart"/>
      <w:r w:rsidRPr="0016657D">
        <w:rPr>
          <w:rFonts w:cstheme="minorHAnsi"/>
          <w:b/>
          <w:sz w:val="26"/>
          <w:szCs w:val="26"/>
        </w:rPr>
        <w:t>kelten</w:t>
      </w:r>
      <w:proofErr w:type="spellEnd"/>
      <w:r w:rsidRPr="0016657D">
        <w:rPr>
          <w:rFonts w:cstheme="minorHAnsi"/>
          <w:b/>
          <w:sz w:val="26"/>
          <w:szCs w:val="26"/>
        </w:rPr>
        <w:t xml:space="preserve"> </w:t>
      </w:r>
      <w:proofErr w:type="spellStart"/>
      <w:r w:rsidRPr="0016657D">
        <w:rPr>
          <w:rFonts w:cstheme="minorHAnsi"/>
          <w:b/>
          <w:sz w:val="26"/>
          <w:szCs w:val="26"/>
        </w:rPr>
        <w:t>römer</w:t>
      </w:r>
      <w:proofErr w:type="spellEnd"/>
      <w:r w:rsidRPr="0016657D">
        <w:rPr>
          <w:rFonts w:cstheme="minorHAnsi"/>
          <w:b/>
          <w:sz w:val="26"/>
          <w:szCs w:val="26"/>
        </w:rPr>
        <w:t xml:space="preserve"> </w:t>
      </w:r>
      <w:proofErr w:type="spellStart"/>
      <w:r w:rsidRPr="0016657D">
        <w:rPr>
          <w:rFonts w:cstheme="minorHAnsi"/>
          <w:b/>
          <w:sz w:val="26"/>
          <w:szCs w:val="26"/>
        </w:rPr>
        <w:t>museum</w:t>
      </w:r>
      <w:proofErr w:type="spellEnd"/>
      <w:r w:rsidRPr="0016657D">
        <w:rPr>
          <w:rFonts w:cstheme="minorHAnsi"/>
          <w:b/>
          <w:sz w:val="26"/>
          <w:szCs w:val="26"/>
        </w:rPr>
        <w:t xml:space="preserve"> </w:t>
      </w:r>
      <w:proofErr w:type="spellStart"/>
      <w:r w:rsidRPr="0016657D">
        <w:rPr>
          <w:rFonts w:cstheme="minorHAnsi"/>
          <w:b/>
          <w:sz w:val="26"/>
          <w:szCs w:val="26"/>
        </w:rPr>
        <w:t>manching</w:t>
      </w:r>
      <w:proofErr w:type="spellEnd"/>
      <w:r>
        <w:rPr>
          <w:rFonts w:cstheme="minorHAnsi"/>
          <w:b/>
          <w:sz w:val="26"/>
          <w:szCs w:val="26"/>
        </w:rPr>
        <w:t xml:space="preserve"> </w:t>
      </w:r>
    </w:p>
    <w:p w14:paraId="75581303" w14:textId="77777777" w:rsidR="008A4195" w:rsidRPr="0016657D" w:rsidRDefault="008A4195" w:rsidP="009E230C">
      <w:pPr>
        <w:spacing w:after="0" w:line="240" w:lineRule="auto"/>
        <w:rPr>
          <w:rFonts w:cstheme="minorHAnsi"/>
          <w:b/>
        </w:rPr>
      </w:pPr>
    </w:p>
    <w:p w14:paraId="35B26AFA" w14:textId="0CBDEC30" w:rsidR="0016657D" w:rsidRPr="00AA62B1" w:rsidRDefault="0016657D" w:rsidP="009E230C">
      <w:pPr>
        <w:spacing w:after="0" w:line="240" w:lineRule="auto"/>
        <w:rPr>
          <w:rFonts w:cstheme="minorHAnsi"/>
          <w:bCs/>
        </w:rPr>
      </w:pPr>
      <w:r w:rsidRPr="00AA62B1">
        <w:rPr>
          <w:rFonts w:cstheme="minorHAnsi"/>
          <w:bCs/>
        </w:rPr>
        <w:t xml:space="preserve">Manching, gelegen zwischen Donau und Paar, ist überregional bekannt für die Überreste einer mehr als 2000 Jahre alten Keltenstadt, die zu den bedeutendsten Siedlungen der europäischen Eisenzeit zählt. </w:t>
      </w:r>
      <w:bookmarkStart w:id="0" w:name="_Hlk203483450"/>
      <w:r w:rsidRPr="00AA62B1">
        <w:rPr>
          <w:rFonts w:cstheme="minorHAnsi"/>
          <w:bCs/>
        </w:rPr>
        <w:t xml:space="preserve">Einer der wichtigsten Erforscher dieses Oppidums war der Archäologe Ferdinand Maier, der in diesem Jahr 100 Jahre alt geworden wäre. Aus Anlass des runden Geburtstags findet im </w:t>
      </w:r>
      <w:proofErr w:type="spellStart"/>
      <w:r w:rsidRPr="00AA62B1">
        <w:rPr>
          <w:rFonts w:cstheme="minorHAnsi"/>
          <w:bCs/>
        </w:rPr>
        <w:t>kelten</w:t>
      </w:r>
      <w:proofErr w:type="spellEnd"/>
      <w:r w:rsidRPr="00AA62B1">
        <w:rPr>
          <w:rFonts w:cstheme="minorHAnsi"/>
          <w:bCs/>
        </w:rPr>
        <w:t xml:space="preserve"> </w:t>
      </w:r>
      <w:proofErr w:type="spellStart"/>
      <w:r w:rsidRPr="00AA62B1">
        <w:rPr>
          <w:rFonts w:cstheme="minorHAnsi"/>
          <w:bCs/>
        </w:rPr>
        <w:t>römer</w:t>
      </w:r>
      <w:proofErr w:type="spellEnd"/>
      <w:r w:rsidRPr="00AA62B1">
        <w:rPr>
          <w:rFonts w:cstheme="minorHAnsi"/>
          <w:bCs/>
        </w:rPr>
        <w:t xml:space="preserve"> </w:t>
      </w:r>
      <w:proofErr w:type="spellStart"/>
      <w:r w:rsidRPr="00AA62B1">
        <w:rPr>
          <w:rFonts w:cstheme="minorHAnsi"/>
          <w:bCs/>
        </w:rPr>
        <w:t>museum</w:t>
      </w:r>
      <w:proofErr w:type="spellEnd"/>
      <w:r w:rsidRPr="00AA62B1">
        <w:rPr>
          <w:rFonts w:cstheme="minorHAnsi"/>
          <w:bCs/>
        </w:rPr>
        <w:t xml:space="preserve"> </w:t>
      </w:r>
      <w:proofErr w:type="spellStart"/>
      <w:r w:rsidRPr="00AA62B1">
        <w:rPr>
          <w:rFonts w:cstheme="minorHAnsi"/>
          <w:bCs/>
        </w:rPr>
        <w:t>manching</w:t>
      </w:r>
      <w:proofErr w:type="spellEnd"/>
      <w:r w:rsidRPr="00AA62B1">
        <w:rPr>
          <w:rFonts w:cstheme="minorHAnsi"/>
          <w:bCs/>
        </w:rPr>
        <w:t xml:space="preserve"> am Samstag, den 16. August 2025, eine wissenschaftliche Tagung zu seinen Ehren statt. </w:t>
      </w:r>
      <w:bookmarkEnd w:id="0"/>
      <w:r w:rsidRPr="00AA62B1">
        <w:rPr>
          <w:rFonts w:cstheme="minorHAnsi"/>
          <w:bCs/>
        </w:rPr>
        <w:t xml:space="preserve">Das Kolloquium »Manching und die Welt« wird organisiert von der Römisch-Germanischen Kommission des Deutschen Archäologischen Instituts und dem </w:t>
      </w:r>
      <w:proofErr w:type="spellStart"/>
      <w:r w:rsidRPr="00AA62B1">
        <w:rPr>
          <w:rFonts w:cstheme="minorHAnsi"/>
          <w:bCs/>
        </w:rPr>
        <w:t>Manchinger</w:t>
      </w:r>
      <w:proofErr w:type="spellEnd"/>
      <w:r w:rsidRPr="00AA62B1">
        <w:rPr>
          <w:rFonts w:cstheme="minorHAnsi"/>
          <w:bCs/>
        </w:rPr>
        <w:t xml:space="preserve"> Museum.</w:t>
      </w:r>
      <w:r w:rsidR="00F40466">
        <w:rPr>
          <w:rFonts w:cstheme="minorHAnsi"/>
          <w:bCs/>
        </w:rPr>
        <w:t xml:space="preserve"> </w:t>
      </w:r>
    </w:p>
    <w:p w14:paraId="6B179567" w14:textId="77777777" w:rsidR="0016657D" w:rsidRPr="00851AD7" w:rsidRDefault="0016657D" w:rsidP="009E230C">
      <w:pPr>
        <w:spacing w:after="0" w:line="240" w:lineRule="auto"/>
        <w:rPr>
          <w:rFonts w:cstheme="minorHAnsi"/>
          <w:bCs/>
          <w:sz w:val="20"/>
          <w:szCs w:val="20"/>
        </w:rPr>
      </w:pPr>
    </w:p>
    <w:p w14:paraId="581603AB" w14:textId="2568DCBF" w:rsidR="0016657D" w:rsidRPr="0016657D" w:rsidRDefault="0016657D" w:rsidP="009E230C">
      <w:pPr>
        <w:spacing w:after="0" w:line="240" w:lineRule="auto"/>
        <w:rPr>
          <w:rFonts w:cstheme="minorHAnsi"/>
          <w:bCs/>
        </w:rPr>
      </w:pPr>
      <w:r w:rsidRPr="0016657D">
        <w:rPr>
          <w:rFonts w:cstheme="minorHAnsi"/>
          <w:bCs/>
        </w:rPr>
        <w:t xml:space="preserve">Prof. Dr. Ferdinand Maier war ein international führender Archäologe, dessen wissenschaftliches Leben zum einen eng mit der Erforschung des Oppidums von Manching verbunden war und zum anderen mit der europaweit agierenden </w:t>
      </w:r>
      <w:r>
        <w:rPr>
          <w:rFonts w:cstheme="minorHAnsi"/>
          <w:bCs/>
        </w:rPr>
        <w:t>Römisch-Germanischen Kommission (</w:t>
      </w:r>
      <w:r w:rsidRPr="0016657D">
        <w:rPr>
          <w:rFonts w:cstheme="minorHAnsi"/>
          <w:bCs/>
        </w:rPr>
        <w:t>RGK</w:t>
      </w:r>
      <w:r>
        <w:rPr>
          <w:rFonts w:cstheme="minorHAnsi"/>
          <w:bCs/>
        </w:rPr>
        <w:t>)</w:t>
      </w:r>
      <w:r w:rsidRPr="0016657D">
        <w:rPr>
          <w:rFonts w:cstheme="minorHAnsi"/>
          <w:bCs/>
        </w:rPr>
        <w:t>, als deren langjähriger Mitarbeiter und Direktor Maier wirkte. Als vielfältig interessierter und insbesondere in Deutschland und Frankreich hervorragend vernetzter Kenner der Eisenzeit prägte Maier Generationen von Wissenschaftlerinnen und Wissenschaftlern. Seine wegweisenden Arbeiten sind für unser Verständnis von eisenzeitlichen Großsiedlungen noch heute hochrelevant und bilden nicht selten den Ausgangspunkt neuer innovativer Forschungen.</w:t>
      </w:r>
      <w:r w:rsidR="00F40466">
        <w:rPr>
          <w:rFonts w:cstheme="minorHAnsi"/>
          <w:bCs/>
        </w:rPr>
        <w:t xml:space="preserve"> </w:t>
      </w:r>
    </w:p>
    <w:p w14:paraId="56222DB5" w14:textId="77777777" w:rsidR="0016657D" w:rsidRPr="00851AD7" w:rsidRDefault="0016657D" w:rsidP="009E230C">
      <w:pPr>
        <w:spacing w:after="0" w:line="240" w:lineRule="auto"/>
        <w:rPr>
          <w:rFonts w:cstheme="minorHAnsi"/>
          <w:bCs/>
          <w:sz w:val="20"/>
          <w:szCs w:val="20"/>
        </w:rPr>
      </w:pPr>
    </w:p>
    <w:p w14:paraId="2ECBBDA2" w14:textId="6BFE99C3" w:rsidR="0016657D" w:rsidRDefault="0016657D" w:rsidP="009E230C">
      <w:pPr>
        <w:spacing w:after="0" w:line="240" w:lineRule="auto"/>
        <w:rPr>
          <w:rFonts w:cstheme="minorHAnsi"/>
          <w:bCs/>
        </w:rPr>
      </w:pPr>
      <w:bookmarkStart w:id="1" w:name="_Hlk203483562"/>
      <w:r w:rsidRPr="0016657D">
        <w:rPr>
          <w:rFonts w:cstheme="minorHAnsi"/>
          <w:bCs/>
        </w:rPr>
        <w:t>Auf dem Programm des Kolloquiums stehen neun Fachvorträge über die Arbeit von Ferdinand Maier in der Archäologie, über persönliche Erinnerungen an seine Person und über aktuelle Forschungen zum eisenzeitlichen Manching. Zu Gast sind 14 renommierte Referentinnen und Referenten aus dem In- und Ausland, etwa von der RGK, dem Bayerischen Landesamt für Denkmalpflege, der Archäologischen Staatssammlung in München sowie den Universitäten Strasbourg und Leipzig.</w:t>
      </w:r>
      <w:r w:rsidR="00F40466">
        <w:rPr>
          <w:rFonts w:cstheme="minorHAnsi"/>
          <w:bCs/>
        </w:rPr>
        <w:t xml:space="preserve"> </w:t>
      </w:r>
    </w:p>
    <w:bookmarkEnd w:id="1"/>
    <w:p w14:paraId="239CD73A" w14:textId="77777777" w:rsidR="0016657D" w:rsidRPr="00851AD7" w:rsidRDefault="0016657D" w:rsidP="009E230C">
      <w:pPr>
        <w:spacing w:after="0" w:line="240" w:lineRule="auto"/>
        <w:rPr>
          <w:rFonts w:cstheme="minorHAnsi"/>
          <w:bCs/>
          <w:sz w:val="20"/>
          <w:szCs w:val="20"/>
        </w:rPr>
      </w:pPr>
    </w:p>
    <w:p w14:paraId="021828CB" w14:textId="4F4DB9DA" w:rsidR="0016657D" w:rsidRDefault="0016657D" w:rsidP="009E230C">
      <w:pPr>
        <w:spacing w:after="0" w:line="240" w:lineRule="auto"/>
        <w:rPr>
          <w:rFonts w:cstheme="minorHAnsi"/>
          <w:bCs/>
        </w:rPr>
      </w:pPr>
      <w:r w:rsidRPr="0016657D">
        <w:rPr>
          <w:rFonts w:cstheme="minorHAnsi"/>
          <w:bCs/>
        </w:rPr>
        <w:t xml:space="preserve">Im Rahmen der Tagung erfolgt auch die Präsentation des neuen Bandes der von der RGK herausgegebenen Reihe »Die Ausgrabungen in Manching« über »Das Umland von Manching« von Michèle Eller. Zudem wird die virtuelle Ausstellung »Beharrlichkeit und Entdeckerfreude. Ferdinand Maier (1925–2014)« eröffnet. In ihr werden verschiedene Perspektiven, Forschungen und bisher </w:t>
      </w:r>
      <w:proofErr w:type="spellStart"/>
      <w:r w:rsidRPr="0016657D">
        <w:rPr>
          <w:rFonts w:cstheme="minorHAnsi"/>
          <w:bCs/>
        </w:rPr>
        <w:t>unpublizierte</w:t>
      </w:r>
      <w:proofErr w:type="spellEnd"/>
      <w:r w:rsidRPr="0016657D">
        <w:rPr>
          <w:rFonts w:cstheme="minorHAnsi"/>
          <w:bCs/>
        </w:rPr>
        <w:t xml:space="preserve"> Archivalien zum Jubilar vereint, die Einblicke in das Leben und Wirken eines bedeutenden Archäologen und des so eng mit ihm verbundenen Fundplatzes von Manching geben.</w:t>
      </w:r>
      <w:r w:rsidR="00F40466">
        <w:rPr>
          <w:rFonts w:cstheme="minorHAnsi"/>
          <w:bCs/>
        </w:rPr>
        <w:t xml:space="preserve"> </w:t>
      </w:r>
    </w:p>
    <w:p w14:paraId="2FEAC923" w14:textId="77777777" w:rsidR="0016657D" w:rsidRPr="00851AD7" w:rsidRDefault="0016657D" w:rsidP="009E230C">
      <w:pPr>
        <w:spacing w:after="0" w:line="240" w:lineRule="auto"/>
        <w:rPr>
          <w:rFonts w:cstheme="minorHAnsi"/>
          <w:bCs/>
          <w:sz w:val="20"/>
          <w:szCs w:val="20"/>
        </w:rPr>
      </w:pPr>
    </w:p>
    <w:p w14:paraId="1180D5AE" w14:textId="2BF365B7" w:rsidR="0016657D" w:rsidRDefault="0016657D" w:rsidP="009E230C">
      <w:pPr>
        <w:spacing w:after="0" w:line="240" w:lineRule="auto"/>
        <w:rPr>
          <w:rFonts w:cstheme="minorHAnsi"/>
          <w:bCs/>
        </w:rPr>
      </w:pPr>
      <w:r w:rsidRPr="0016657D">
        <w:rPr>
          <w:rFonts w:cstheme="minorHAnsi"/>
          <w:bCs/>
        </w:rPr>
        <w:t xml:space="preserve">Während der Tagung bietet sich in der Dauerausstellung des </w:t>
      </w:r>
      <w:proofErr w:type="spellStart"/>
      <w:r w:rsidRPr="0016657D">
        <w:rPr>
          <w:rFonts w:cstheme="minorHAnsi"/>
          <w:bCs/>
        </w:rPr>
        <w:t>kelten</w:t>
      </w:r>
      <w:proofErr w:type="spellEnd"/>
      <w:r w:rsidRPr="0016657D">
        <w:rPr>
          <w:rFonts w:cstheme="minorHAnsi"/>
          <w:bCs/>
        </w:rPr>
        <w:t xml:space="preserve"> </w:t>
      </w:r>
      <w:proofErr w:type="spellStart"/>
      <w:r w:rsidRPr="0016657D">
        <w:rPr>
          <w:rFonts w:cstheme="minorHAnsi"/>
          <w:bCs/>
        </w:rPr>
        <w:t>römer</w:t>
      </w:r>
      <w:proofErr w:type="spellEnd"/>
      <w:r w:rsidRPr="0016657D">
        <w:rPr>
          <w:rFonts w:cstheme="minorHAnsi"/>
          <w:bCs/>
        </w:rPr>
        <w:t xml:space="preserve"> </w:t>
      </w:r>
      <w:proofErr w:type="spellStart"/>
      <w:r w:rsidRPr="0016657D">
        <w:rPr>
          <w:rFonts w:cstheme="minorHAnsi"/>
          <w:bCs/>
        </w:rPr>
        <w:t>museums</w:t>
      </w:r>
      <w:proofErr w:type="spellEnd"/>
      <w:r w:rsidRPr="0016657D">
        <w:rPr>
          <w:rFonts w:cstheme="minorHAnsi"/>
          <w:bCs/>
        </w:rPr>
        <w:t xml:space="preserve"> auch Gelegenheit, </w:t>
      </w:r>
      <w:r>
        <w:rPr>
          <w:rFonts w:cstheme="minorHAnsi"/>
          <w:bCs/>
        </w:rPr>
        <w:t>zum Beispiel</w:t>
      </w:r>
      <w:r w:rsidRPr="0016657D">
        <w:rPr>
          <w:rFonts w:cstheme="minorHAnsi"/>
          <w:bCs/>
        </w:rPr>
        <w:t xml:space="preserve"> das von Ferdinand Maier ausgegrabene und vielfach behandelte Kultbäumchen von Manching zu bewundern. Die aktuelle Sonderausstellung »Roms Armee im Feld. Marsch · Lager · Versorgung« kann ebenfalls besucht werden</w:t>
      </w:r>
      <w:r>
        <w:rPr>
          <w:rFonts w:cstheme="minorHAnsi"/>
          <w:bCs/>
        </w:rPr>
        <w:t xml:space="preserve">. </w:t>
      </w:r>
      <w:r w:rsidR="00851AD7">
        <w:rPr>
          <w:rFonts w:cstheme="minorHAnsi"/>
          <w:bCs/>
        </w:rPr>
        <w:t xml:space="preserve">Nähere Informationen zum Kolloquium finden sich unter </w:t>
      </w:r>
      <w:hyperlink r:id="rId8" w:history="1">
        <w:r w:rsidR="00851AD7" w:rsidRPr="00831A0A">
          <w:rPr>
            <w:rStyle w:val="Hyperlink"/>
            <w:rFonts w:cstheme="minorHAnsi"/>
            <w:bCs/>
          </w:rPr>
          <w:t>www.museum-manching.de/veranstaltungen/tagungen</w:t>
        </w:r>
      </w:hyperlink>
      <w:r w:rsidR="00851AD7">
        <w:rPr>
          <w:rFonts w:cstheme="minorHAnsi"/>
          <w:bCs/>
        </w:rPr>
        <w:t xml:space="preserve">. </w:t>
      </w:r>
    </w:p>
    <w:p w14:paraId="73C793F5" w14:textId="77777777" w:rsidR="0016657D" w:rsidRPr="00851AD7" w:rsidRDefault="0016657D" w:rsidP="009E230C">
      <w:pPr>
        <w:spacing w:after="0" w:line="240" w:lineRule="auto"/>
        <w:rPr>
          <w:rFonts w:cstheme="minorHAnsi"/>
          <w:bCs/>
          <w:sz w:val="20"/>
          <w:szCs w:val="20"/>
        </w:rPr>
      </w:pPr>
    </w:p>
    <w:p w14:paraId="11C0474B" w14:textId="5AE0AF0E" w:rsidR="0016657D" w:rsidRPr="0016657D" w:rsidRDefault="0016657D" w:rsidP="0016657D">
      <w:pPr>
        <w:spacing w:after="0" w:line="240" w:lineRule="auto"/>
        <w:rPr>
          <w:rFonts w:cstheme="minorHAnsi"/>
          <w:b/>
        </w:rPr>
      </w:pPr>
      <w:r w:rsidRPr="0016657D">
        <w:rPr>
          <w:rFonts w:cstheme="minorHAnsi"/>
          <w:b/>
        </w:rPr>
        <w:t xml:space="preserve">Aus organisatorischen Gründen ist bis zum 31.07.2025 eine verbindliche Anmeldung per Mail an </w:t>
      </w:r>
      <w:hyperlink r:id="rId9" w:history="1">
        <w:r w:rsidRPr="0016657D">
          <w:rPr>
            <w:rStyle w:val="Hyperlink"/>
            <w:rFonts w:cstheme="minorHAnsi"/>
            <w:b/>
          </w:rPr>
          <w:t>info@museum-manching.de</w:t>
        </w:r>
      </w:hyperlink>
      <w:r w:rsidRPr="0016657D">
        <w:rPr>
          <w:rFonts w:cstheme="minorHAnsi"/>
          <w:b/>
        </w:rPr>
        <w:t xml:space="preserve"> erforderlich.</w:t>
      </w:r>
      <w:r w:rsidRPr="00AA62B1">
        <w:rPr>
          <w:rFonts w:cstheme="minorHAnsi"/>
          <w:b/>
        </w:rPr>
        <w:t xml:space="preserve"> </w:t>
      </w:r>
      <w:r w:rsidRPr="0016657D">
        <w:rPr>
          <w:rFonts w:cstheme="minorHAnsi"/>
          <w:b/>
        </w:rPr>
        <w:t>Aufgrund der begrenzten Kapazitäten werden Anmeldungen gemäß ihres Eingangstermins berücksichtigt.</w:t>
      </w:r>
      <w:r w:rsidR="00851AD7">
        <w:rPr>
          <w:rFonts w:cstheme="minorHAnsi"/>
          <w:b/>
        </w:rPr>
        <w:t xml:space="preserve"> </w:t>
      </w:r>
    </w:p>
    <w:p w14:paraId="02EEFB3F" w14:textId="77777777" w:rsidR="0016657D" w:rsidRPr="00851AD7" w:rsidRDefault="0016657D" w:rsidP="009E230C">
      <w:pPr>
        <w:spacing w:after="0" w:line="240" w:lineRule="auto"/>
        <w:rPr>
          <w:rFonts w:cstheme="minorHAnsi"/>
          <w:bCs/>
          <w:sz w:val="20"/>
          <w:szCs w:val="20"/>
        </w:rPr>
      </w:pPr>
    </w:p>
    <w:p w14:paraId="1A0AD2E4" w14:textId="2BADF48D" w:rsidR="0016657D" w:rsidRDefault="008A4195" w:rsidP="0016657D">
      <w:pPr>
        <w:spacing w:after="0" w:line="240" w:lineRule="auto"/>
        <w:rPr>
          <w:rFonts w:cstheme="minorHAnsi"/>
          <w:i/>
        </w:rPr>
      </w:pPr>
      <w:r w:rsidRPr="008B27CE">
        <w:rPr>
          <w:rFonts w:cstheme="minorHAnsi"/>
          <w:i/>
        </w:rPr>
        <w:t xml:space="preserve">Pressemitteilung vom </w:t>
      </w:r>
      <w:r w:rsidR="008B27CE" w:rsidRPr="008B27CE">
        <w:rPr>
          <w:rFonts w:cstheme="minorHAnsi"/>
          <w:i/>
        </w:rPr>
        <w:t>1</w:t>
      </w:r>
      <w:r w:rsidR="00014FE2">
        <w:rPr>
          <w:rFonts w:cstheme="minorHAnsi"/>
          <w:i/>
        </w:rPr>
        <w:t>5</w:t>
      </w:r>
      <w:r w:rsidRPr="008B27CE">
        <w:rPr>
          <w:rFonts w:cstheme="minorHAnsi"/>
          <w:i/>
        </w:rPr>
        <w:t>.</w:t>
      </w:r>
      <w:r w:rsidR="008B27CE" w:rsidRPr="008B27CE">
        <w:rPr>
          <w:rFonts w:cstheme="minorHAnsi"/>
          <w:i/>
        </w:rPr>
        <w:t>0</w:t>
      </w:r>
      <w:r w:rsidR="0016657D">
        <w:rPr>
          <w:rFonts w:cstheme="minorHAnsi"/>
          <w:i/>
        </w:rPr>
        <w:t>7</w:t>
      </w:r>
      <w:r w:rsidRPr="008B27CE">
        <w:rPr>
          <w:rFonts w:cstheme="minorHAnsi"/>
          <w:i/>
        </w:rPr>
        <w:t>.2025</w:t>
      </w:r>
      <w:r w:rsidR="00AA38D0" w:rsidRPr="008B27CE">
        <w:rPr>
          <w:rFonts w:cstheme="minorHAnsi"/>
          <w:i/>
        </w:rPr>
        <w:t xml:space="preserve"> · </w:t>
      </w:r>
      <w:r w:rsidR="0016657D">
        <w:rPr>
          <w:rFonts w:cstheme="minorHAnsi"/>
          <w:i/>
        </w:rPr>
        <w:t>3</w:t>
      </w:r>
      <w:r w:rsidR="00851AD7">
        <w:rPr>
          <w:rFonts w:cstheme="minorHAnsi"/>
          <w:i/>
        </w:rPr>
        <w:t>117</w:t>
      </w:r>
      <w:r w:rsidR="00415625" w:rsidRPr="008B27CE">
        <w:rPr>
          <w:rFonts w:cstheme="minorHAnsi"/>
          <w:i/>
        </w:rPr>
        <w:t xml:space="preserve"> </w:t>
      </w:r>
      <w:r w:rsidRPr="008B27CE">
        <w:rPr>
          <w:rFonts w:cstheme="minorHAnsi"/>
          <w:i/>
        </w:rPr>
        <w:t>Zeichen inkl. Überschriften</w:t>
      </w:r>
      <w:r w:rsidR="008B27CE">
        <w:rPr>
          <w:rFonts w:cstheme="minorHAnsi"/>
          <w:i/>
        </w:rPr>
        <w:t xml:space="preserve"> </w:t>
      </w:r>
      <w:r w:rsidR="0016657D">
        <w:rPr>
          <w:rFonts w:cstheme="minorHAnsi"/>
          <w:i/>
        </w:rPr>
        <w:br w:type="page"/>
      </w:r>
    </w:p>
    <w:p w14:paraId="0F6E1D89" w14:textId="65EEED19" w:rsidR="00E91E1A" w:rsidRPr="00F40466" w:rsidRDefault="00E91E1A" w:rsidP="009E230C">
      <w:pPr>
        <w:spacing w:after="0" w:line="240" w:lineRule="auto"/>
        <w:rPr>
          <w:rFonts w:cstheme="minorHAnsi"/>
          <w:sz w:val="26"/>
          <w:szCs w:val="26"/>
        </w:rPr>
      </w:pPr>
      <w:r w:rsidRPr="00F40466">
        <w:rPr>
          <w:rFonts w:cstheme="minorHAnsi"/>
          <w:b/>
          <w:sz w:val="26"/>
          <w:szCs w:val="26"/>
        </w:rPr>
        <w:lastRenderedPageBreak/>
        <w:t>Bildunterschrift</w:t>
      </w:r>
      <w:r w:rsidR="00AA38D0" w:rsidRPr="00F40466">
        <w:rPr>
          <w:rFonts w:cstheme="minorHAnsi"/>
          <w:b/>
          <w:sz w:val="26"/>
          <w:szCs w:val="26"/>
        </w:rPr>
        <w:t>en</w:t>
      </w:r>
      <w:r w:rsidR="00565382" w:rsidRPr="00F40466">
        <w:rPr>
          <w:rFonts w:cstheme="minorHAnsi"/>
          <w:b/>
          <w:sz w:val="26"/>
          <w:szCs w:val="26"/>
        </w:rPr>
        <w:t xml:space="preserve"> und -nachweis</w:t>
      </w:r>
      <w:r w:rsidR="00AA38D0" w:rsidRPr="00F40466">
        <w:rPr>
          <w:rFonts w:cstheme="minorHAnsi"/>
          <w:b/>
          <w:sz w:val="26"/>
          <w:szCs w:val="26"/>
        </w:rPr>
        <w:t>e</w:t>
      </w:r>
      <w:r w:rsidR="004935AF" w:rsidRPr="00F40466">
        <w:rPr>
          <w:rFonts w:cstheme="minorHAnsi"/>
          <w:b/>
          <w:sz w:val="26"/>
          <w:szCs w:val="26"/>
        </w:rPr>
        <w:t>:</w:t>
      </w:r>
      <w:r w:rsidR="008A4195" w:rsidRPr="00F40466">
        <w:rPr>
          <w:rFonts w:cstheme="minorHAnsi"/>
          <w:b/>
          <w:sz w:val="26"/>
          <w:szCs w:val="26"/>
        </w:rPr>
        <w:t xml:space="preserve"> </w:t>
      </w:r>
    </w:p>
    <w:p w14:paraId="68F2A03C" w14:textId="77777777" w:rsidR="008A4195" w:rsidRPr="0010725F" w:rsidRDefault="008A4195" w:rsidP="009E230C">
      <w:pPr>
        <w:spacing w:after="0" w:line="240" w:lineRule="auto"/>
        <w:rPr>
          <w:rFonts w:cstheme="minorHAnsi"/>
          <w:b/>
          <w:sz w:val="20"/>
          <w:szCs w:val="20"/>
        </w:rPr>
      </w:pPr>
    </w:p>
    <w:p w14:paraId="2A9D4E4F" w14:textId="1DF8F058" w:rsidR="0010725F" w:rsidRDefault="00AA38D0" w:rsidP="001565B4">
      <w:pPr>
        <w:spacing w:after="120" w:line="240" w:lineRule="auto"/>
      </w:pPr>
      <w:r>
        <w:t xml:space="preserve">1) </w:t>
      </w:r>
      <w:r w:rsidR="0016657D">
        <w:t>Porträtfoto von Ferdinand Maier (1925–2014)</w:t>
      </w:r>
      <w:r w:rsidR="0010725F" w:rsidRPr="0010725F">
        <w:t xml:space="preserve">. </w:t>
      </w:r>
      <w:r w:rsidR="0016657D">
        <w:t>© RGK / Foto: J. Bahlo</w:t>
      </w:r>
      <w:r w:rsidR="001565B4">
        <w:t xml:space="preserve"> </w:t>
      </w:r>
    </w:p>
    <w:p w14:paraId="1FA42A0F" w14:textId="3E27F543" w:rsidR="001565B4" w:rsidRDefault="00AA38D0" w:rsidP="001565B4">
      <w:pPr>
        <w:spacing w:after="120" w:line="240" w:lineRule="auto"/>
        <w:rPr>
          <w:rFonts w:cstheme="minorHAnsi"/>
        </w:rPr>
      </w:pPr>
      <w:r>
        <w:t xml:space="preserve">2) </w:t>
      </w:r>
      <w:r w:rsidR="0016657D">
        <w:t>Ferdinand Maier auf einer Ausgrabung in Manching.</w:t>
      </w:r>
      <w:r>
        <w:rPr>
          <w:rFonts w:cstheme="minorHAnsi"/>
        </w:rPr>
        <w:t xml:space="preserve"> © </w:t>
      </w:r>
      <w:r w:rsidR="0016657D">
        <w:rPr>
          <w:rFonts w:cstheme="minorHAnsi"/>
        </w:rPr>
        <w:t>Archiv der RGK / Nachlass W. Krämer</w:t>
      </w:r>
      <w:r w:rsidR="001565B4">
        <w:rPr>
          <w:rFonts w:cstheme="minorHAnsi"/>
        </w:rPr>
        <w:t xml:space="preserve"> </w:t>
      </w:r>
    </w:p>
    <w:p w14:paraId="3B7A79DE" w14:textId="2FE56204" w:rsidR="00AA62B1" w:rsidRDefault="001565B4" w:rsidP="00AA38D0">
      <w:pPr>
        <w:spacing w:after="0" w:line="240" w:lineRule="auto"/>
      </w:pPr>
      <w:r>
        <w:t xml:space="preserve">3) Das von Maier ausgegrabene Kultbäumchen von Manching. © </w:t>
      </w:r>
      <w:r w:rsidR="00014FE2">
        <w:t>ASM / Foto: M. Eberlein</w:t>
      </w:r>
      <w:r w:rsidR="00F40466">
        <w:t xml:space="preserve"> </w:t>
      </w:r>
    </w:p>
    <w:p w14:paraId="3950EE64" w14:textId="77777777" w:rsidR="00AA62B1" w:rsidRDefault="00AA62B1" w:rsidP="00AA38D0">
      <w:pPr>
        <w:spacing w:after="0" w:line="240" w:lineRule="auto"/>
      </w:pPr>
    </w:p>
    <w:p w14:paraId="69B60DF6" w14:textId="77777777" w:rsidR="00AA62B1" w:rsidRDefault="00AA62B1" w:rsidP="00AA38D0">
      <w:pPr>
        <w:spacing w:after="0" w:line="240" w:lineRule="auto"/>
      </w:pPr>
    </w:p>
    <w:p w14:paraId="7EFD577F" w14:textId="04180AE9" w:rsidR="00AA62B1" w:rsidRPr="00AA62B1" w:rsidRDefault="00AA62B1" w:rsidP="00AA38D0">
      <w:pPr>
        <w:spacing w:after="0" w:line="240" w:lineRule="auto"/>
        <w:rPr>
          <w:b/>
          <w:sz w:val="26"/>
          <w:szCs w:val="26"/>
        </w:rPr>
      </w:pPr>
      <w:r w:rsidRPr="00AA62B1">
        <w:rPr>
          <w:b/>
          <w:sz w:val="26"/>
          <w:szCs w:val="26"/>
        </w:rPr>
        <w:t xml:space="preserve">Programm </w:t>
      </w:r>
      <w:r>
        <w:rPr>
          <w:b/>
          <w:sz w:val="26"/>
          <w:szCs w:val="26"/>
        </w:rPr>
        <w:t>des</w:t>
      </w:r>
      <w:r w:rsidRPr="00AA62B1">
        <w:rPr>
          <w:b/>
          <w:sz w:val="26"/>
          <w:szCs w:val="26"/>
        </w:rPr>
        <w:t xml:space="preserve"> Kolloquium</w:t>
      </w:r>
      <w:r>
        <w:rPr>
          <w:b/>
          <w:sz w:val="26"/>
          <w:szCs w:val="26"/>
        </w:rPr>
        <w:t>s</w:t>
      </w:r>
      <w:r w:rsidR="001565B4">
        <w:rPr>
          <w:b/>
          <w:sz w:val="26"/>
          <w:szCs w:val="26"/>
        </w:rPr>
        <w:t xml:space="preserve"> </w:t>
      </w:r>
      <w:r w:rsidR="001565B4">
        <w:rPr>
          <w:rFonts w:cstheme="minorHAnsi"/>
          <w:b/>
          <w:sz w:val="26"/>
          <w:szCs w:val="26"/>
        </w:rPr>
        <w:t>»Manching und die Welt«</w:t>
      </w:r>
      <w:r w:rsidR="00F40466">
        <w:rPr>
          <w:rFonts w:cstheme="minorHAnsi"/>
          <w:b/>
          <w:sz w:val="26"/>
          <w:szCs w:val="26"/>
        </w:rPr>
        <w:t xml:space="preserve"> </w:t>
      </w:r>
    </w:p>
    <w:p w14:paraId="5FF3FCA0" w14:textId="77777777" w:rsidR="00AA62B1" w:rsidRDefault="00AA62B1" w:rsidP="00AA38D0">
      <w:pPr>
        <w:spacing w:after="0" w:line="240" w:lineRule="auto"/>
      </w:pPr>
    </w:p>
    <w:tbl>
      <w:tblPr>
        <w:tblStyle w:val="Tabellenraster"/>
        <w:tblW w:w="90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34"/>
        <w:gridCol w:w="7937"/>
      </w:tblGrid>
      <w:tr w:rsidR="001565B4" w14:paraId="6998BA7A" w14:textId="77777777" w:rsidTr="002B0B2E">
        <w:tc>
          <w:tcPr>
            <w:tcW w:w="1134" w:type="dxa"/>
          </w:tcPr>
          <w:p w14:paraId="4F58375E" w14:textId="62341BB6" w:rsidR="00AA62B1" w:rsidRDefault="00AA62B1" w:rsidP="00AA62B1">
            <w:pPr>
              <w:spacing w:after="120"/>
            </w:pPr>
            <w:r>
              <w:t>09:30</w:t>
            </w:r>
            <w:r w:rsidR="00F40466">
              <w:t xml:space="preserve"> </w:t>
            </w:r>
          </w:p>
        </w:tc>
        <w:tc>
          <w:tcPr>
            <w:tcW w:w="7937" w:type="dxa"/>
          </w:tcPr>
          <w:p w14:paraId="0650ECCA" w14:textId="33484F69" w:rsidR="00AA62B1" w:rsidRDefault="00AA62B1" w:rsidP="00AA62B1">
            <w:pPr>
              <w:spacing w:after="120"/>
            </w:pPr>
            <w:r>
              <w:t>Einlass und Anmeldung</w:t>
            </w:r>
            <w:r w:rsidR="00F40466">
              <w:t xml:space="preserve"> </w:t>
            </w:r>
          </w:p>
        </w:tc>
      </w:tr>
      <w:tr w:rsidR="001565B4" w14:paraId="0C24231C" w14:textId="77777777" w:rsidTr="002B0B2E">
        <w:tc>
          <w:tcPr>
            <w:tcW w:w="1134" w:type="dxa"/>
          </w:tcPr>
          <w:p w14:paraId="2336C3E5" w14:textId="63662F5E" w:rsidR="00AA62B1" w:rsidRDefault="00AA62B1" w:rsidP="00AA62B1">
            <w:pPr>
              <w:spacing w:after="120"/>
            </w:pPr>
            <w:r>
              <w:t>10:00</w:t>
            </w:r>
            <w:r w:rsidR="00F40466">
              <w:t xml:space="preserve"> </w:t>
            </w:r>
          </w:p>
        </w:tc>
        <w:tc>
          <w:tcPr>
            <w:tcW w:w="7937" w:type="dxa"/>
          </w:tcPr>
          <w:p w14:paraId="0281A7D8" w14:textId="781B4862" w:rsidR="00AA62B1" w:rsidRPr="00AA62B1" w:rsidRDefault="00AA62B1" w:rsidP="00AA62B1">
            <w:pPr>
              <w:spacing w:after="120"/>
            </w:pPr>
            <w:r w:rsidRPr="00AA62B1">
              <w:t>Grußworte</w:t>
            </w:r>
            <w:r w:rsidR="00F40466">
              <w:t xml:space="preserve"> </w:t>
            </w:r>
          </w:p>
          <w:p w14:paraId="00484C9A" w14:textId="35F397C2" w:rsidR="00AA62B1" w:rsidRDefault="00AA62B1" w:rsidP="00AA62B1">
            <w:pPr>
              <w:spacing w:after="120"/>
            </w:pPr>
            <w:r>
              <w:t>Tobias Esch</w:t>
            </w:r>
            <w:r w:rsidR="00F40466">
              <w:t xml:space="preserve"> </w:t>
            </w:r>
            <w:r>
              <w:br/>
              <w:t xml:space="preserve">Leiter des </w:t>
            </w:r>
            <w:proofErr w:type="spellStart"/>
            <w:r>
              <w:t>kelten</w:t>
            </w:r>
            <w:proofErr w:type="spellEnd"/>
            <w:r>
              <w:t xml:space="preserve"> </w:t>
            </w:r>
            <w:proofErr w:type="spellStart"/>
            <w:r>
              <w:t>römer</w:t>
            </w:r>
            <w:proofErr w:type="spellEnd"/>
            <w:r>
              <w:t xml:space="preserve"> </w:t>
            </w:r>
            <w:proofErr w:type="spellStart"/>
            <w:r>
              <w:t>museums</w:t>
            </w:r>
            <w:proofErr w:type="spellEnd"/>
            <w:r>
              <w:t xml:space="preserve"> </w:t>
            </w:r>
            <w:proofErr w:type="spellStart"/>
            <w:r>
              <w:t>manching</w:t>
            </w:r>
            <w:proofErr w:type="spellEnd"/>
            <w:r w:rsidR="00F40466">
              <w:t xml:space="preserve"> </w:t>
            </w:r>
          </w:p>
          <w:p w14:paraId="5996209E" w14:textId="5D11C6A4" w:rsidR="00AA62B1" w:rsidRDefault="00AA62B1" w:rsidP="00AA62B1">
            <w:pPr>
              <w:spacing w:after="120"/>
            </w:pPr>
            <w:r>
              <w:t xml:space="preserve">Herbert </w:t>
            </w:r>
            <w:proofErr w:type="spellStart"/>
            <w:r>
              <w:t>Nerb</w:t>
            </w:r>
            <w:proofErr w:type="spellEnd"/>
            <w:r w:rsidR="00F40466">
              <w:t xml:space="preserve"> </w:t>
            </w:r>
            <w:r>
              <w:br/>
              <w:t xml:space="preserve">1. Bürgermeister des Marktes Manching </w:t>
            </w:r>
            <w:r>
              <w:br/>
              <w:t xml:space="preserve">und Vertreter des Zweckverbandes </w:t>
            </w:r>
            <w:proofErr w:type="spellStart"/>
            <w:r>
              <w:t>kelten</w:t>
            </w:r>
            <w:proofErr w:type="spellEnd"/>
            <w:r>
              <w:t xml:space="preserve"> </w:t>
            </w:r>
            <w:proofErr w:type="spellStart"/>
            <w:r>
              <w:t>römer</w:t>
            </w:r>
            <w:proofErr w:type="spellEnd"/>
            <w:r>
              <w:t xml:space="preserve"> </w:t>
            </w:r>
            <w:proofErr w:type="spellStart"/>
            <w:r>
              <w:t>museum</w:t>
            </w:r>
            <w:proofErr w:type="spellEnd"/>
            <w:r>
              <w:t xml:space="preserve"> </w:t>
            </w:r>
            <w:proofErr w:type="spellStart"/>
            <w:r>
              <w:t>manching</w:t>
            </w:r>
            <w:proofErr w:type="spellEnd"/>
            <w:r>
              <w:t xml:space="preserve"> </w:t>
            </w:r>
          </w:p>
          <w:p w14:paraId="0705FF69" w14:textId="0DFE6144" w:rsidR="00AA62B1" w:rsidRDefault="00AA62B1" w:rsidP="00AA62B1">
            <w:pPr>
              <w:spacing w:after="120"/>
            </w:pPr>
            <w:r>
              <w:t xml:space="preserve">Kerstin P. Hofmann </w:t>
            </w:r>
            <w:r>
              <w:br/>
              <w:t>Leitende Direktorin der Römisch-Germanischen Kommission (RGK)</w:t>
            </w:r>
            <w:r w:rsidR="00F40466">
              <w:t xml:space="preserve"> </w:t>
            </w:r>
          </w:p>
        </w:tc>
      </w:tr>
      <w:tr w:rsidR="001565B4" w14:paraId="640FBD50" w14:textId="77777777" w:rsidTr="002B0B2E">
        <w:tc>
          <w:tcPr>
            <w:tcW w:w="1134" w:type="dxa"/>
          </w:tcPr>
          <w:p w14:paraId="616392FB" w14:textId="19E78F03" w:rsidR="00AA62B1" w:rsidRDefault="00AA62B1" w:rsidP="00AA62B1">
            <w:pPr>
              <w:spacing w:after="120"/>
            </w:pPr>
            <w:r>
              <w:t>10:30</w:t>
            </w:r>
            <w:r w:rsidR="00F40466">
              <w:t xml:space="preserve"> </w:t>
            </w:r>
          </w:p>
        </w:tc>
        <w:tc>
          <w:tcPr>
            <w:tcW w:w="7937" w:type="dxa"/>
          </w:tcPr>
          <w:p w14:paraId="440A8EA9" w14:textId="72E61F74" w:rsidR="00AA62B1" w:rsidRDefault="00AA62B1" w:rsidP="00AA62B1">
            <w:pPr>
              <w:spacing w:after="120"/>
            </w:pPr>
            <w:r>
              <w:t xml:space="preserve">Siegmar von Schnurbein </w:t>
            </w:r>
            <w:r>
              <w:br/>
              <w:t>Ferdinand Maier als Direktor der RGK</w:t>
            </w:r>
            <w:r w:rsidR="00F40466">
              <w:t xml:space="preserve"> </w:t>
            </w:r>
          </w:p>
        </w:tc>
      </w:tr>
      <w:tr w:rsidR="001565B4" w:rsidRPr="00AA62B1" w14:paraId="50EA2BC1" w14:textId="77777777" w:rsidTr="002B0B2E">
        <w:tc>
          <w:tcPr>
            <w:tcW w:w="1134" w:type="dxa"/>
          </w:tcPr>
          <w:p w14:paraId="4ADE90AF" w14:textId="5308F68E" w:rsidR="00AA62B1" w:rsidRDefault="00AA62B1" w:rsidP="00AA62B1">
            <w:pPr>
              <w:spacing w:after="120"/>
            </w:pPr>
            <w:r>
              <w:t>10:50</w:t>
            </w:r>
            <w:r w:rsidR="00F40466">
              <w:t xml:space="preserve"> </w:t>
            </w:r>
          </w:p>
        </w:tc>
        <w:tc>
          <w:tcPr>
            <w:tcW w:w="7937" w:type="dxa"/>
          </w:tcPr>
          <w:p w14:paraId="5761759F" w14:textId="0151965D" w:rsidR="00AA62B1" w:rsidRPr="00AA62B1" w:rsidRDefault="00AA62B1" w:rsidP="00AA62B1">
            <w:pPr>
              <w:spacing w:after="120"/>
            </w:pPr>
            <w:r w:rsidRPr="00AA62B1">
              <w:t xml:space="preserve">Stephan Fichtl </w:t>
            </w:r>
            <w:r w:rsidRPr="00AA62B1">
              <w:br/>
              <w:t>Ferdinand Maier in der</w:t>
            </w:r>
            <w:r>
              <w:t xml:space="preserve"> deutsch-französischen archäologischen Zusammenarbeit</w:t>
            </w:r>
            <w:r w:rsidR="00F40466">
              <w:t xml:space="preserve"> </w:t>
            </w:r>
          </w:p>
        </w:tc>
      </w:tr>
      <w:tr w:rsidR="001565B4" w:rsidRPr="00AA62B1" w14:paraId="02C28CE8" w14:textId="77777777" w:rsidTr="002B0B2E">
        <w:tc>
          <w:tcPr>
            <w:tcW w:w="1134" w:type="dxa"/>
          </w:tcPr>
          <w:p w14:paraId="429D6088" w14:textId="55D7CE0F" w:rsidR="00AA62B1" w:rsidRPr="00AA62B1" w:rsidRDefault="00AA62B1" w:rsidP="00AA62B1">
            <w:pPr>
              <w:spacing w:after="120"/>
            </w:pPr>
            <w:r>
              <w:t>11:20</w:t>
            </w:r>
            <w:r w:rsidR="00F40466">
              <w:t xml:space="preserve"> </w:t>
            </w:r>
          </w:p>
        </w:tc>
        <w:tc>
          <w:tcPr>
            <w:tcW w:w="7937" w:type="dxa"/>
          </w:tcPr>
          <w:p w14:paraId="2A8D1DF2" w14:textId="32020C95" w:rsidR="00AA62B1" w:rsidRPr="00AA62B1" w:rsidRDefault="00AA62B1" w:rsidP="00AA62B1">
            <w:pPr>
              <w:spacing w:after="120"/>
            </w:pPr>
            <w:r>
              <w:t xml:space="preserve">Susanne Sievers </w:t>
            </w:r>
            <w:r>
              <w:br/>
              <w:t>Nach 40 Jahren. Ferdinand Maier und das Goldbäumchen</w:t>
            </w:r>
            <w:r w:rsidR="00F40466">
              <w:t xml:space="preserve"> </w:t>
            </w:r>
          </w:p>
        </w:tc>
      </w:tr>
      <w:tr w:rsidR="001565B4" w:rsidRPr="00AA62B1" w14:paraId="6C073631" w14:textId="77777777" w:rsidTr="002B0B2E">
        <w:tc>
          <w:tcPr>
            <w:tcW w:w="1134" w:type="dxa"/>
          </w:tcPr>
          <w:p w14:paraId="3A6BF7D2" w14:textId="1207F1E6" w:rsidR="00AA62B1" w:rsidRPr="00AA62B1" w:rsidRDefault="00AA62B1" w:rsidP="00AA62B1">
            <w:pPr>
              <w:spacing w:after="120"/>
            </w:pPr>
            <w:r>
              <w:t>12:00</w:t>
            </w:r>
            <w:r w:rsidR="00F40466">
              <w:t xml:space="preserve"> </w:t>
            </w:r>
          </w:p>
        </w:tc>
        <w:tc>
          <w:tcPr>
            <w:tcW w:w="7937" w:type="dxa"/>
          </w:tcPr>
          <w:p w14:paraId="5B0F10E0" w14:textId="13A97CB6" w:rsidR="00AA62B1" w:rsidRPr="00AA62B1" w:rsidRDefault="00AA62B1" w:rsidP="00AA62B1">
            <w:pPr>
              <w:spacing w:after="120"/>
            </w:pPr>
            <w:r>
              <w:t xml:space="preserve">Mittagspause im </w:t>
            </w:r>
            <w:proofErr w:type="spellStart"/>
            <w:r>
              <w:t>Manchinger</w:t>
            </w:r>
            <w:proofErr w:type="spellEnd"/>
            <w:r>
              <w:t xml:space="preserve"> Hof</w:t>
            </w:r>
            <w:r w:rsidR="00F40466">
              <w:t xml:space="preserve"> </w:t>
            </w:r>
          </w:p>
        </w:tc>
      </w:tr>
      <w:tr w:rsidR="001565B4" w:rsidRPr="00AA62B1" w14:paraId="64BB6248" w14:textId="77777777" w:rsidTr="002B0B2E">
        <w:tc>
          <w:tcPr>
            <w:tcW w:w="1134" w:type="dxa"/>
          </w:tcPr>
          <w:p w14:paraId="1DF33E09" w14:textId="2B66639B" w:rsidR="00AA62B1" w:rsidRPr="00AA62B1" w:rsidRDefault="00AA62B1" w:rsidP="00AA62B1">
            <w:pPr>
              <w:spacing w:after="120"/>
            </w:pPr>
            <w:r>
              <w:t>14:00</w:t>
            </w:r>
            <w:r w:rsidR="00F40466">
              <w:t xml:space="preserve"> </w:t>
            </w:r>
          </w:p>
        </w:tc>
        <w:tc>
          <w:tcPr>
            <w:tcW w:w="7937" w:type="dxa"/>
          </w:tcPr>
          <w:p w14:paraId="179FB3A4" w14:textId="044C790C" w:rsidR="00AA62B1" w:rsidRPr="00AA62B1" w:rsidRDefault="00AA62B1" w:rsidP="00AA62B1">
            <w:pPr>
              <w:spacing w:after="120"/>
            </w:pPr>
            <w:r w:rsidRPr="00AA62B1">
              <w:t xml:space="preserve">Hubert Fehr · Amira </w:t>
            </w:r>
            <w:proofErr w:type="spellStart"/>
            <w:r w:rsidRPr="00AA62B1">
              <w:t>Adaileh</w:t>
            </w:r>
            <w:proofErr w:type="spellEnd"/>
            <w:r w:rsidR="00F40466">
              <w:t xml:space="preserve"> </w:t>
            </w:r>
            <w:r>
              <w:br/>
            </w:r>
            <w:r w:rsidRPr="00AA62B1">
              <w:t>Bodendenkmalp</w:t>
            </w:r>
            <w:r w:rsidRPr="00AA62B1">
              <w:softHyphen/>
              <w:t>flege in Manching. Die Ära Ferdinand Maier und die Gegenwart</w:t>
            </w:r>
            <w:r w:rsidR="00F40466">
              <w:t xml:space="preserve"> </w:t>
            </w:r>
          </w:p>
        </w:tc>
      </w:tr>
      <w:tr w:rsidR="001565B4" w:rsidRPr="00AA62B1" w14:paraId="237410B5" w14:textId="77777777" w:rsidTr="002B0B2E">
        <w:tc>
          <w:tcPr>
            <w:tcW w:w="1134" w:type="dxa"/>
          </w:tcPr>
          <w:p w14:paraId="1AD748A0" w14:textId="418877BD" w:rsidR="00AA62B1" w:rsidRPr="00AA62B1" w:rsidRDefault="00AA62B1" w:rsidP="00AA62B1">
            <w:pPr>
              <w:spacing w:after="120"/>
            </w:pPr>
            <w:r>
              <w:t>14:30</w:t>
            </w:r>
            <w:r w:rsidR="00F40466">
              <w:t xml:space="preserve"> </w:t>
            </w:r>
          </w:p>
        </w:tc>
        <w:tc>
          <w:tcPr>
            <w:tcW w:w="7937" w:type="dxa"/>
          </w:tcPr>
          <w:p w14:paraId="5009CFC1" w14:textId="1CC3F56C" w:rsidR="00AA62B1" w:rsidRPr="00AA62B1" w:rsidRDefault="00AA62B1" w:rsidP="00AA62B1">
            <w:pPr>
              <w:spacing w:after="120"/>
            </w:pPr>
            <w:r w:rsidRPr="00AA62B1">
              <w:rPr>
                <w:lang w:val="en-GB"/>
              </w:rPr>
              <w:t>Christiana E. Later · Katja Winger</w:t>
            </w:r>
            <w:r w:rsidR="00F40466">
              <w:rPr>
                <w:lang w:val="en-GB"/>
              </w:rPr>
              <w:t xml:space="preserve"> </w:t>
            </w:r>
            <w:r w:rsidRPr="00AA62B1">
              <w:rPr>
                <w:lang w:val="en-GB"/>
              </w:rPr>
              <w:br/>
              <w:t xml:space="preserve">Living on the </w:t>
            </w:r>
            <w:r w:rsidR="001565B4">
              <w:rPr>
                <w:lang w:val="en-GB"/>
              </w:rPr>
              <w:t>E</w:t>
            </w:r>
            <w:r w:rsidRPr="00AA62B1">
              <w:rPr>
                <w:lang w:val="en-GB"/>
              </w:rPr>
              <w:t xml:space="preserve">dge. </w:t>
            </w:r>
            <w:r w:rsidRPr="00AA62B1">
              <w:t>Der Stand der Auswertungen der Fläche »Logistikzentrum«</w:t>
            </w:r>
            <w:r w:rsidR="00F40466">
              <w:t xml:space="preserve"> </w:t>
            </w:r>
          </w:p>
        </w:tc>
      </w:tr>
      <w:tr w:rsidR="001565B4" w:rsidRPr="00AA62B1" w14:paraId="2B05783D" w14:textId="77777777" w:rsidTr="002B0B2E">
        <w:tc>
          <w:tcPr>
            <w:tcW w:w="1134" w:type="dxa"/>
          </w:tcPr>
          <w:p w14:paraId="588B08A4" w14:textId="72C66E75" w:rsidR="00AA62B1" w:rsidRPr="00AA62B1" w:rsidRDefault="00AA62B1" w:rsidP="00AA62B1">
            <w:pPr>
              <w:spacing w:after="120"/>
            </w:pPr>
            <w:r>
              <w:t>15:00</w:t>
            </w:r>
            <w:r w:rsidR="00F40466">
              <w:t xml:space="preserve"> </w:t>
            </w:r>
          </w:p>
        </w:tc>
        <w:tc>
          <w:tcPr>
            <w:tcW w:w="7937" w:type="dxa"/>
          </w:tcPr>
          <w:p w14:paraId="68D769DF" w14:textId="0A179146" w:rsidR="00AA62B1" w:rsidRPr="00AA62B1" w:rsidRDefault="00AA62B1" w:rsidP="00AA62B1">
            <w:pPr>
              <w:spacing w:after="120"/>
            </w:pPr>
            <w:r w:rsidRPr="00AA62B1">
              <w:t xml:space="preserve">Philipp </w:t>
            </w:r>
            <w:proofErr w:type="spellStart"/>
            <w:r w:rsidRPr="00AA62B1">
              <w:t>Hagdorn</w:t>
            </w:r>
            <w:proofErr w:type="spellEnd"/>
            <w:r w:rsidR="00F40466">
              <w:t xml:space="preserve"> </w:t>
            </w:r>
            <w:r w:rsidRPr="00AA62B1">
              <w:br/>
              <w:t>Vom Manching-Archiv zum Manching-GIS</w:t>
            </w:r>
            <w:r w:rsidR="00F40466">
              <w:t xml:space="preserve"> </w:t>
            </w:r>
          </w:p>
        </w:tc>
      </w:tr>
      <w:tr w:rsidR="001565B4" w:rsidRPr="00AA62B1" w14:paraId="43F939DD" w14:textId="77777777" w:rsidTr="002B0B2E">
        <w:tc>
          <w:tcPr>
            <w:tcW w:w="1134" w:type="dxa"/>
          </w:tcPr>
          <w:p w14:paraId="57E4C3CA" w14:textId="09468E1C" w:rsidR="00AA62B1" w:rsidRPr="00AA62B1" w:rsidRDefault="00AA62B1" w:rsidP="00AA62B1">
            <w:pPr>
              <w:spacing w:after="120"/>
            </w:pPr>
            <w:r>
              <w:t>15:30</w:t>
            </w:r>
            <w:r w:rsidR="00F40466">
              <w:t xml:space="preserve"> </w:t>
            </w:r>
          </w:p>
        </w:tc>
        <w:tc>
          <w:tcPr>
            <w:tcW w:w="7937" w:type="dxa"/>
          </w:tcPr>
          <w:p w14:paraId="7E37F685" w14:textId="267E9AE2" w:rsidR="00AA62B1" w:rsidRPr="00AA62B1" w:rsidRDefault="00AA62B1" w:rsidP="00AA62B1">
            <w:pPr>
              <w:spacing w:after="120"/>
            </w:pPr>
            <w:r w:rsidRPr="00AA62B1">
              <w:t>Buchpräsentation »Das Umland von Manching« von Michèle Eller</w:t>
            </w:r>
            <w:r w:rsidR="00F40466">
              <w:t xml:space="preserve"> </w:t>
            </w:r>
            <w:r w:rsidRPr="00AA62B1">
              <w:br/>
              <w:t>(Die Ausgrabungen in Manching, Band 22)</w:t>
            </w:r>
            <w:r w:rsidR="00F40466">
              <w:t xml:space="preserve"> </w:t>
            </w:r>
          </w:p>
        </w:tc>
      </w:tr>
      <w:tr w:rsidR="001565B4" w:rsidRPr="00AA62B1" w14:paraId="488A132B" w14:textId="77777777" w:rsidTr="002B0B2E">
        <w:tc>
          <w:tcPr>
            <w:tcW w:w="1134" w:type="dxa"/>
          </w:tcPr>
          <w:p w14:paraId="62C5737D" w14:textId="15A22A89" w:rsidR="00AA62B1" w:rsidRPr="00AA62B1" w:rsidRDefault="00AA62B1" w:rsidP="00AA62B1">
            <w:pPr>
              <w:spacing w:after="120"/>
            </w:pPr>
            <w:r>
              <w:t>15:45</w:t>
            </w:r>
            <w:r w:rsidR="00F40466">
              <w:t xml:space="preserve"> </w:t>
            </w:r>
          </w:p>
        </w:tc>
        <w:tc>
          <w:tcPr>
            <w:tcW w:w="7937" w:type="dxa"/>
          </w:tcPr>
          <w:p w14:paraId="4BEC6FCE" w14:textId="6208A8F7" w:rsidR="00AA62B1" w:rsidRPr="00AA62B1" w:rsidRDefault="00AA62B1" w:rsidP="00AA62B1">
            <w:pPr>
              <w:spacing w:after="120"/>
            </w:pPr>
            <w:r>
              <w:t>Kaffeepause im Museum</w:t>
            </w:r>
            <w:r w:rsidR="00F40466">
              <w:t xml:space="preserve"> </w:t>
            </w:r>
          </w:p>
        </w:tc>
      </w:tr>
      <w:tr w:rsidR="001565B4" w:rsidRPr="00AA62B1" w14:paraId="788A5CB2" w14:textId="77777777" w:rsidTr="002B0B2E">
        <w:tc>
          <w:tcPr>
            <w:tcW w:w="1134" w:type="dxa"/>
          </w:tcPr>
          <w:p w14:paraId="1F64F255" w14:textId="66D85E2F" w:rsidR="00AA62B1" w:rsidRPr="00AA62B1" w:rsidRDefault="00AA62B1" w:rsidP="00AA62B1">
            <w:pPr>
              <w:spacing w:after="120"/>
            </w:pPr>
            <w:r>
              <w:t>16:15</w:t>
            </w:r>
            <w:r w:rsidR="00F40466">
              <w:t xml:space="preserve"> </w:t>
            </w:r>
          </w:p>
        </w:tc>
        <w:tc>
          <w:tcPr>
            <w:tcW w:w="7937" w:type="dxa"/>
          </w:tcPr>
          <w:p w14:paraId="7EB172B4" w14:textId="7E1DBD0D" w:rsidR="00AA62B1" w:rsidRPr="00AA62B1" w:rsidRDefault="00AA62B1" w:rsidP="00AA62B1">
            <w:pPr>
              <w:spacing w:after="120"/>
            </w:pPr>
            <w:r w:rsidRPr="00AA62B1">
              <w:t>Rupert Gebhard · Holger Wendling</w:t>
            </w:r>
            <w:r w:rsidR="00F40466">
              <w:t xml:space="preserve"> </w:t>
            </w:r>
            <w:r w:rsidRPr="00AA62B1">
              <w:br/>
              <w:t xml:space="preserve">Balsamarien, </w:t>
            </w:r>
            <w:proofErr w:type="spellStart"/>
            <w:r w:rsidRPr="00AA62B1">
              <w:t>Kultbaum</w:t>
            </w:r>
            <w:proofErr w:type="spellEnd"/>
            <w:r w:rsidRPr="00AA62B1">
              <w:t xml:space="preserve"> und </w:t>
            </w:r>
            <w:proofErr w:type="spellStart"/>
            <w:r w:rsidRPr="00AA62B1">
              <w:t>Triskel</w:t>
            </w:r>
            <w:proofErr w:type="spellEnd"/>
            <w:r w:rsidRPr="00AA62B1">
              <w:t>.</w:t>
            </w:r>
            <w:r w:rsidR="00F40466">
              <w:t xml:space="preserve"> </w:t>
            </w:r>
            <w:r>
              <w:br/>
            </w:r>
            <w:r w:rsidRPr="00AA62B1">
              <w:t>Ferdinand Maier auf den Spuren keltischer Religion in Manching</w:t>
            </w:r>
            <w:r w:rsidR="00F40466">
              <w:t xml:space="preserve"> </w:t>
            </w:r>
          </w:p>
        </w:tc>
      </w:tr>
      <w:tr w:rsidR="001565B4" w:rsidRPr="00AA62B1" w14:paraId="1E84D932" w14:textId="77777777" w:rsidTr="002B0B2E">
        <w:tc>
          <w:tcPr>
            <w:tcW w:w="1134" w:type="dxa"/>
          </w:tcPr>
          <w:p w14:paraId="6003AAC1" w14:textId="045C5FEB" w:rsidR="00AA62B1" w:rsidRDefault="00AA62B1" w:rsidP="00AA62B1">
            <w:pPr>
              <w:spacing w:after="120"/>
            </w:pPr>
            <w:r>
              <w:t>16:45</w:t>
            </w:r>
            <w:r w:rsidR="00F40466">
              <w:t xml:space="preserve"> </w:t>
            </w:r>
          </w:p>
        </w:tc>
        <w:tc>
          <w:tcPr>
            <w:tcW w:w="7937" w:type="dxa"/>
          </w:tcPr>
          <w:p w14:paraId="07BAA627" w14:textId="270A18DD" w:rsidR="00AA62B1" w:rsidRPr="00AA62B1" w:rsidRDefault="00AA62B1" w:rsidP="00AA62B1">
            <w:pPr>
              <w:spacing w:after="120"/>
            </w:pPr>
            <w:r>
              <w:t>Caroline von Nicolai · Markus Möller</w:t>
            </w:r>
            <w:r w:rsidR="00F40466">
              <w:t xml:space="preserve"> </w:t>
            </w:r>
            <w:r>
              <w:br/>
            </w:r>
            <w:r w:rsidRPr="001565B4">
              <w:rPr>
                <w:spacing w:val="-1"/>
              </w:rPr>
              <w:t>Alte Münzen, neue Methoden.</w:t>
            </w:r>
            <w:r w:rsidR="00F40466">
              <w:rPr>
                <w:spacing w:val="-1"/>
              </w:rPr>
              <w:t xml:space="preserve"> </w:t>
            </w:r>
            <w:r w:rsidR="001565B4">
              <w:rPr>
                <w:spacing w:val="-1"/>
              </w:rPr>
              <w:br/>
            </w:r>
            <w:r w:rsidRPr="001565B4">
              <w:rPr>
                <w:spacing w:val="-1"/>
              </w:rPr>
              <w:t>Ferdinand Maier und die keltischen Fundmünzen in Bayern</w:t>
            </w:r>
            <w:r w:rsidR="00F40466">
              <w:rPr>
                <w:spacing w:val="-1"/>
              </w:rPr>
              <w:t xml:space="preserve"> </w:t>
            </w:r>
          </w:p>
        </w:tc>
      </w:tr>
      <w:tr w:rsidR="001565B4" w:rsidRPr="00AA62B1" w14:paraId="4EEF0D52" w14:textId="77777777" w:rsidTr="002B0B2E">
        <w:tc>
          <w:tcPr>
            <w:tcW w:w="1134" w:type="dxa"/>
          </w:tcPr>
          <w:p w14:paraId="4403829B" w14:textId="332A99D5" w:rsidR="00AA62B1" w:rsidRDefault="001565B4" w:rsidP="00AA62B1">
            <w:pPr>
              <w:spacing w:after="120"/>
            </w:pPr>
            <w:r w:rsidRPr="001565B4">
              <w:t>17:15</w:t>
            </w:r>
            <w:r w:rsidR="00F40466">
              <w:t xml:space="preserve"> </w:t>
            </w:r>
          </w:p>
        </w:tc>
        <w:tc>
          <w:tcPr>
            <w:tcW w:w="7937" w:type="dxa"/>
          </w:tcPr>
          <w:p w14:paraId="55B65531" w14:textId="75BA48F3" w:rsidR="00AA62B1" w:rsidRPr="00AA62B1" w:rsidRDefault="001565B4" w:rsidP="001565B4">
            <w:pPr>
              <w:spacing w:after="120"/>
            </w:pPr>
            <w:r>
              <w:t xml:space="preserve">Gabriela Erika </w:t>
            </w:r>
            <w:proofErr w:type="spellStart"/>
            <w:r>
              <w:t>Thummerer</w:t>
            </w:r>
            <w:proofErr w:type="spellEnd"/>
            <w:r>
              <w:t xml:space="preserve"> · Gabriele Rasbach</w:t>
            </w:r>
            <w:r w:rsidR="00F40466">
              <w:t xml:space="preserve"> </w:t>
            </w:r>
            <w:r>
              <w:br/>
              <w:t>Beharrlichkeit und Entdeckerfreude. Eine virtuelle Ausstellung der RGK</w:t>
            </w:r>
            <w:r w:rsidR="00F40466">
              <w:t xml:space="preserve"> </w:t>
            </w:r>
            <w:r>
              <w:br/>
              <w:t>anlässlich des 100. Geburtstags Ferdinand Maiers (1925–2014)</w:t>
            </w:r>
            <w:r w:rsidR="00F40466">
              <w:t xml:space="preserve"> </w:t>
            </w:r>
          </w:p>
        </w:tc>
      </w:tr>
      <w:tr w:rsidR="001565B4" w:rsidRPr="00AA62B1" w14:paraId="3D7C187A" w14:textId="77777777" w:rsidTr="002B0B2E">
        <w:tc>
          <w:tcPr>
            <w:tcW w:w="1134" w:type="dxa"/>
          </w:tcPr>
          <w:p w14:paraId="4A6A7A68" w14:textId="7E703EEA" w:rsidR="00AA62B1" w:rsidRDefault="001565B4" w:rsidP="002B0B2E">
            <w:r>
              <w:t>18:00</w:t>
            </w:r>
            <w:r w:rsidR="00F40466">
              <w:t xml:space="preserve"> </w:t>
            </w:r>
          </w:p>
        </w:tc>
        <w:tc>
          <w:tcPr>
            <w:tcW w:w="7937" w:type="dxa"/>
          </w:tcPr>
          <w:p w14:paraId="71E6C763" w14:textId="068D8692" w:rsidR="00AA62B1" w:rsidRPr="00AA62B1" w:rsidRDefault="001565B4" w:rsidP="002B0B2E">
            <w:r>
              <w:t>Abendempfang im Museum</w:t>
            </w:r>
            <w:r w:rsidR="00F40466">
              <w:t xml:space="preserve"> </w:t>
            </w:r>
          </w:p>
        </w:tc>
      </w:tr>
    </w:tbl>
    <w:p w14:paraId="266C0809" w14:textId="08A3D2B0" w:rsidR="008A4195" w:rsidRDefault="001565B4" w:rsidP="009E230C">
      <w:pPr>
        <w:spacing w:after="0" w:line="240" w:lineRule="auto"/>
        <w:rPr>
          <w:rFonts w:cstheme="minorHAnsi"/>
          <w:b/>
          <w:sz w:val="26"/>
          <w:szCs w:val="26"/>
        </w:rPr>
      </w:pPr>
      <w:r>
        <w:rPr>
          <w:rFonts w:cstheme="minorHAnsi"/>
          <w:b/>
          <w:sz w:val="26"/>
          <w:szCs w:val="26"/>
        </w:rPr>
        <w:lastRenderedPageBreak/>
        <w:t xml:space="preserve">Veranstaltungsort und </w:t>
      </w:r>
      <w:r w:rsidR="00415625">
        <w:rPr>
          <w:rFonts w:cstheme="minorHAnsi"/>
          <w:b/>
          <w:sz w:val="26"/>
          <w:szCs w:val="26"/>
        </w:rPr>
        <w:t xml:space="preserve">Kooperationspartner </w:t>
      </w:r>
    </w:p>
    <w:p w14:paraId="6CCE3223" w14:textId="77777777" w:rsidR="008A4195" w:rsidRPr="001565B4" w:rsidRDefault="008A4195" w:rsidP="009E230C">
      <w:pPr>
        <w:spacing w:after="0" w:line="240" w:lineRule="auto"/>
        <w:rPr>
          <w:rFonts w:cstheme="minorHAnsi"/>
          <w:bCs/>
        </w:rPr>
      </w:pPr>
    </w:p>
    <w:p w14:paraId="0F4EDD2D" w14:textId="77777777" w:rsidR="001565B4" w:rsidRPr="008A4195" w:rsidRDefault="001565B4" w:rsidP="001565B4">
      <w:pPr>
        <w:spacing w:after="0" w:line="240" w:lineRule="auto"/>
        <w:rPr>
          <w:rFonts w:cstheme="minorHAnsi"/>
          <w:bCs/>
        </w:rPr>
      </w:pPr>
      <w:proofErr w:type="spellStart"/>
      <w:r w:rsidRPr="008A4195">
        <w:rPr>
          <w:rFonts w:cstheme="minorHAnsi"/>
          <w:bCs/>
        </w:rPr>
        <w:t>kelten</w:t>
      </w:r>
      <w:proofErr w:type="spellEnd"/>
      <w:r w:rsidRPr="008A4195">
        <w:rPr>
          <w:rFonts w:cstheme="minorHAnsi"/>
          <w:bCs/>
        </w:rPr>
        <w:t xml:space="preserve"> </w:t>
      </w:r>
      <w:proofErr w:type="spellStart"/>
      <w:r w:rsidRPr="008A4195">
        <w:rPr>
          <w:rFonts w:cstheme="minorHAnsi"/>
          <w:bCs/>
        </w:rPr>
        <w:t>römer</w:t>
      </w:r>
      <w:proofErr w:type="spellEnd"/>
      <w:r w:rsidRPr="008A4195">
        <w:rPr>
          <w:rFonts w:cstheme="minorHAnsi"/>
          <w:bCs/>
        </w:rPr>
        <w:t xml:space="preserve"> </w:t>
      </w:r>
      <w:proofErr w:type="spellStart"/>
      <w:r w:rsidRPr="008A4195">
        <w:rPr>
          <w:rFonts w:cstheme="minorHAnsi"/>
          <w:bCs/>
        </w:rPr>
        <w:t>museum</w:t>
      </w:r>
      <w:proofErr w:type="spellEnd"/>
      <w:r w:rsidRPr="008A4195">
        <w:rPr>
          <w:rFonts w:cstheme="minorHAnsi"/>
          <w:bCs/>
        </w:rPr>
        <w:t xml:space="preserve"> </w:t>
      </w:r>
      <w:proofErr w:type="spellStart"/>
      <w:r w:rsidRPr="008A4195">
        <w:rPr>
          <w:rFonts w:cstheme="minorHAnsi"/>
          <w:bCs/>
        </w:rPr>
        <w:t>manching</w:t>
      </w:r>
      <w:proofErr w:type="spellEnd"/>
      <w:r>
        <w:rPr>
          <w:rFonts w:cstheme="minorHAnsi"/>
          <w:bCs/>
        </w:rPr>
        <w:t xml:space="preserve"> </w:t>
      </w:r>
    </w:p>
    <w:p w14:paraId="5F87B4C1" w14:textId="77777777" w:rsidR="001565B4" w:rsidRPr="008A4195" w:rsidRDefault="001565B4" w:rsidP="001565B4">
      <w:pPr>
        <w:spacing w:after="0" w:line="240" w:lineRule="auto"/>
        <w:rPr>
          <w:rFonts w:cstheme="minorHAnsi"/>
          <w:bCs/>
        </w:rPr>
      </w:pPr>
      <w:r w:rsidRPr="008A4195">
        <w:rPr>
          <w:rFonts w:cstheme="minorHAnsi"/>
          <w:bCs/>
        </w:rPr>
        <w:t xml:space="preserve">Im </w:t>
      </w:r>
      <w:proofErr w:type="spellStart"/>
      <w:r w:rsidRPr="008A4195">
        <w:rPr>
          <w:rFonts w:cstheme="minorHAnsi"/>
          <w:bCs/>
        </w:rPr>
        <w:t>Erlet</w:t>
      </w:r>
      <w:proofErr w:type="spellEnd"/>
      <w:r w:rsidRPr="008A4195">
        <w:rPr>
          <w:rFonts w:cstheme="minorHAnsi"/>
          <w:bCs/>
        </w:rPr>
        <w:t xml:space="preserve"> 2 · D-85077 Manching </w:t>
      </w:r>
      <w:r>
        <w:rPr>
          <w:rFonts w:cstheme="minorHAnsi"/>
          <w:bCs/>
        </w:rPr>
        <w:t xml:space="preserve">· </w:t>
      </w:r>
      <w:hyperlink r:id="rId10" w:history="1">
        <w:r w:rsidRPr="008443C4">
          <w:rPr>
            <w:rStyle w:val="Hyperlink"/>
            <w:rFonts w:cstheme="minorHAnsi"/>
            <w:bCs/>
          </w:rPr>
          <w:t>www.museum-manching.de</w:t>
        </w:r>
      </w:hyperlink>
      <w:r>
        <w:rPr>
          <w:rFonts w:cstheme="minorHAnsi"/>
          <w:bCs/>
        </w:rPr>
        <w:t xml:space="preserve"> </w:t>
      </w:r>
    </w:p>
    <w:p w14:paraId="742E2CCC" w14:textId="224EF82E" w:rsidR="001565B4" w:rsidRDefault="001565B4" w:rsidP="001565B4">
      <w:pPr>
        <w:spacing w:after="0" w:line="240" w:lineRule="auto"/>
        <w:rPr>
          <w:rFonts w:cstheme="minorHAnsi"/>
          <w:bCs/>
        </w:rPr>
      </w:pPr>
      <w:r>
        <w:rPr>
          <w:rFonts w:cstheme="minorHAnsi"/>
          <w:bCs/>
        </w:rPr>
        <w:t xml:space="preserve">Öffnungszeiten: Mittwoch bis Freitag 9:30–16 Uhr · Samstag, Sonntag, Feiertage 10–17 Uhr </w:t>
      </w:r>
    </w:p>
    <w:p w14:paraId="128C594D" w14:textId="77777777" w:rsidR="001565B4" w:rsidRDefault="001565B4" w:rsidP="001565B4">
      <w:pPr>
        <w:spacing w:after="0" w:line="240" w:lineRule="auto"/>
        <w:rPr>
          <w:rFonts w:cstheme="minorHAnsi"/>
          <w:bCs/>
        </w:rPr>
      </w:pPr>
    </w:p>
    <w:p w14:paraId="5BC95BED" w14:textId="29672E70" w:rsidR="001565B4" w:rsidRPr="00AA38D0" w:rsidRDefault="001565B4" w:rsidP="001565B4">
      <w:pPr>
        <w:spacing w:after="0" w:line="240" w:lineRule="auto"/>
        <w:rPr>
          <w:rFonts w:cstheme="minorHAnsi"/>
          <w:bCs/>
        </w:rPr>
      </w:pPr>
      <w:r>
        <w:rPr>
          <w:rFonts w:cstheme="minorHAnsi"/>
          <w:bCs/>
        </w:rPr>
        <w:t>Römisch-Germanische Kommission des Deutschen Archäologischen Instituts</w:t>
      </w:r>
      <w:r w:rsidR="00F40466">
        <w:rPr>
          <w:rFonts w:cstheme="minorHAnsi"/>
          <w:bCs/>
        </w:rPr>
        <w:t xml:space="preserve"> </w:t>
      </w:r>
    </w:p>
    <w:p w14:paraId="1FF7022A" w14:textId="7CA1C8AA" w:rsidR="00415625" w:rsidRDefault="001565B4" w:rsidP="009E230C">
      <w:pPr>
        <w:spacing w:after="0" w:line="240" w:lineRule="auto"/>
        <w:rPr>
          <w:rFonts w:cstheme="minorHAnsi"/>
          <w:bCs/>
        </w:rPr>
      </w:pPr>
      <w:r w:rsidRPr="001565B4">
        <w:rPr>
          <w:rFonts w:cstheme="minorHAnsi"/>
          <w:bCs/>
        </w:rPr>
        <w:t>Palmengartenstraße 10</w:t>
      </w:r>
      <w:r>
        <w:rPr>
          <w:rFonts w:cstheme="minorHAnsi"/>
          <w:bCs/>
        </w:rPr>
        <w:t>–</w:t>
      </w:r>
      <w:r w:rsidRPr="001565B4">
        <w:rPr>
          <w:rFonts w:cstheme="minorHAnsi"/>
          <w:bCs/>
        </w:rPr>
        <w:t>12</w:t>
      </w:r>
      <w:r>
        <w:rPr>
          <w:rFonts w:cstheme="minorHAnsi"/>
          <w:bCs/>
        </w:rPr>
        <w:t xml:space="preserve"> · </w:t>
      </w:r>
      <w:r w:rsidR="00D92A8E">
        <w:rPr>
          <w:rFonts w:cstheme="minorHAnsi"/>
          <w:bCs/>
        </w:rPr>
        <w:t>D-</w:t>
      </w:r>
      <w:r w:rsidRPr="001565B4">
        <w:rPr>
          <w:rFonts w:cstheme="minorHAnsi"/>
          <w:bCs/>
        </w:rPr>
        <w:t>60325 Frankfurt am Main</w:t>
      </w:r>
      <w:r>
        <w:rPr>
          <w:rFonts w:cstheme="minorHAnsi"/>
          <w:bCs/>
        </w:rPr>
        <w:t xml:space="preserve"> · </w:t>
      </w:r>
      <w:hyperlink r:id="rId11" w:history="1">
        <w:r w:rsidRPr="00831A0A">
          <w:rPr>
            <w:rStyle w:val="Hyperlink"/>
            <w:rFonts w:cstheme="minorHAnsi"/>
            <w:bCs/>
          </w:rPr>
          <w:t>www.dainst.org/rgk</w:t>
        </w:r>
      </w:hyperlink>
      <w:r w:rsidR="00F40466">
        <w:rPr>
          <w:rFonts w:cstheme="minorHAnsi"/>
          <w:bCs/>
        </w:rPr>
        <w:t xml:space="preserve"> </w:t>
      </w:r>
    </w:p>
    <w:p w14:paraId="127CC46E" w14:textId="77777777" w:rsidR="00F40466" w:rsidRPr="001565B4" w:rsidRDefault="00F40466" w:rsidP="009E230C">
      <w:pPr>
        <w:spacing w:after="0" w:line="240" w:lineRule="auto"/>
        <w:rPr>
          <w:rFonts w:cstheme="minorHAnsi"/>
          <w:bCs/>
        </w:rPr>
      </w:pPr>
    </w:p>
    <w:p w14:paraId="6F8E6AEE" w14:textId="77777777" w:rsidR="008A4195" w:rsidRPr="001565B4" w:rsidRDefault="008A4195" w:rsidP="009E230C">
      <w:pPr>
        <w:spacing w:after="0" w:line="240" w:lineRule="auto"/>
        <w:rPr>
          <w:rFonts w:cstheme="minorHAnsi"/>
          <w:bCs/>
        </w:rPr>
      </w:pPr>
    </w:p>
    <w:p w14:paraId="4DAEEAF8" w14:textId="058167C5" w:rsidR="00180CF7" w:rsidRPr="008A4195" w:rsidRDefault="00180CF7" w:rsidP="009E230C">
      <w:pPr>
        <w:spacing w:after="0" w:line="240" w:lineRule="auto"/>
        <w:rPr>
          <w:rFonts w:cstheme="minorHAnsi"/>
          <w:b/>
          <w:sz w:val="26"/>
          <w:szCs w:val="26"/>
        </w:rPr>
      </w:pPr>
      <w:r w:rsidRPr="008A4195">
        <w:rPr>
          <w:rFonts w:cstheme="minorHAnsi"/>
          <w:b/>
          <w:sz w:val="26"/>
          <w:szCs w:val="26"/>
        </w:rPr>
        <w:t>Pressekontakt</w:t>
      </w:r>
      <w:r w:rsidR="008A4195" w:rsidRPr="008A4195">
        <w:rPr>
          <w:rFonts w:cstheme="minorHAnsi"/>
          <w:b/>
          <w:sz w:val="26"/>
          <w:szCs w:val="26"/>
        </w:rPr>
        <w:t>e</w:t>
      </w:r>
      <w:r w:rsidR="00AA38D0">
        <w:rPr>
          <w:rFonts w:cstheme="minorHAnsi"/>
          <w:b/>
          <w:sz w:val="26"/>
          <w:szCs w:val="26"/>
        </w:rPr>
        <w:t xml:space="preserve"> </w:t>
      </w:r>
    </w:p>
    <w:p w14:paraId="4BFEB952" w14:textId="77777777" w:rsidR="008A4195" w:rsidRPr="001565B4" w:rsidRDefault="008A4195" w:rsidP="009E230C">
      <w:pPr>
        <w:spacing w:after="0" w:line="240" w:lineRule="auto"/>
        <w:rPr>
          <w:rFonts w:cstheme="minorHAnsi"/>
        </w:rPr>
      </w:pPr>
    </w:p>
    <w:p w14:paraId="4A7914FE" w14:textId="7729A92B" w:rsidR="001472A2" w:rsidRPr="00D92A8E" w:rsidRDefault="00180CF7" w:rsidP="009E230C">
      <w:pPr>
        <w:tabs>
          <w:tab w:val="left" w:pos="4536"/>
        </w:tabs>
        <w:spacing w:after="0" w:line="240" w:lineRule="auto"/>
        <w:rPr>
          <w:rFonts w:cstheme="minorHAnsi"/>
        </w:rPr>
      </w:pPr>
      <w:r w:rsidRPr="00D92A8E">
        <w:rPr>
          <w:rFonts w:cstheme="minorHAnsi"/>
        </w:rPr>
        <w:t>Tobias Esch</w:t>
      </w:r>
      <w:r w:rsidR="005530F8" w:rsidRPr="00D92A8E">
        <w:rPr>
          <w:rFonts w:cstheme="minorHAnsi"/>
        </w:rPr>
        <w:t xml:space="preserve"> </w:t>
      </w:r>
      <w:r w:rsidRPr="00D92A8E">
        <w:rPr>
          <w:rFonts w:cstheme="minorHAnsi"/>
        </w:rPr>
        <w:t>M.A.</w:t>
      </w:r>
      <w:r w:rsidR="00AA38D0" w:rsidRPr="00D92A8E">
        <w:rPr>
          <w:rFonts w:cstheme="minorHAnsi"/>
        </w:rPr>
        <w:t xml:space="preserve"> </w:t>
      </w:r>
      <w:r w:rsidR="00110D5B" w:rsidRPr="00D92A8E">
        <w:rPr>
          <w:rFonts w:cstheme="minorHAnsi"/>
        </w:rPr>
        <w:tab/>
      </w:r>
      <w:r w:rsidR="00851AD7" w:rsidRPr="00D92A8E">
        <w:rPr>
          <w:rFonts w:cstheme="minorHAnsi"/>
        </w:rPr>
        <w:t xml:space="preserve">Dr. </w:t>
      </w:r>
      <w:r w:rsidR="00D92A8E" w:rsidRPr="00D92A8E">
        <w:rPr>
          <w:rFonts w:cstheme="minorHAnsi"/>
        </w:rPr>
        <w:t xml:space="preserve">Markus </w:t>
      </w:r>
      <w:proofErr w:type="spellStart"/>
      <w:r w:rsidR="00D92A8E" w:rsidRPr="00D92A8E">
        <w:rPr>
          <w:rFonts w:cstheme="minorHAnsi"/>
        </w:rPr>
        <w:t>Strathaus</w:t>
      </w:r>
      <w:proofErr w:type="spellEnd"/>
      <w:r w:rsidR="00AA38D0" w:rsidRPr="00D92A8E">
        <w:rPr>
          <w:rFonts w:cstheme="minorHAnsi"/>
        </w:rPr>
        <w:t xml:space="preserve"> </w:t>
      </w:r>
    </w:p>
    <w:p w14:paraId="4DC70E9D" w14:textId="0E6939BB" w:rsidR="008A4195" w:rsidRPr="00505083" w:rsidRDefault="00D92A8E" w:rsidP="009E230C">
      <w:pPr>
        <w:tabs>
          <w:tab w:val="left" w:pos="4536"/>
        </w:tabs>
        <w:spacing w:after="0" w:line="240" w:lineRule="auto"/>
        <w:rPr>
          <w:rFonts w:cstheme="minorHAnsi"/>
        </w:rPr>
      </w:pPr>
      <w:r>
        <w:rPr>
          <w:rFonts w:cstheme="minorHAnsi"/>
        </w:rPr>
        <w:t>(Museumsleiter)</w:t>
      </w:r>
      <w:r w:rsidR="00AA38D0">
        <w:rPr>
          <w:rFonts w:cstheme="minorHAnsi"/>
        </w:rPr>
        <w:t xml:space="preserve"> </w:t>
      </w:r>
      <w:r w:rsidR="008A4195">
        <w:rPr>
          <w:rFonts w:cstheme="minorHAnsi"/>
        </w:rPr>
        <w:tab/>
      </w:r>
      <w:r>
        <w:rPr>
          <w:rFonts w:cstheme="minorHAnsi"/>
        </w:rPr>
        <w:t>(</w:t>
      </w:r>
      <w:proofErr w:type="spellStart"/>
      <w:r>
        <w:rPr>
          <w:rFonts w:cstheme="minorHAnsi"/>
        </w:rPr>
        <w:t>stv</w:t>
      </w:r>
      <w:proofErr w:type="spellEnd"/>
      <w:r>
        <w:rPr>
          <w:rFonts w:cstheme="minorHAnsi"/>
        </w:rPr>
        <w:t>. Museumsleiter)</w:t>
      </w:r>
      <w:r w:rsidR="00F40466">
        <w:rPr>
          <w:rFonts w:cstheme="minorHAnsi"/>
        </w:rPr>
        <w:t xml:space="preserve"> </w:t>
      </w:r>
    </w:p>
    <w:p w14:paraId="22273981" w14:textId="2DDA72D7" w:rsidR="002525DC" w:rsidRPr="00CA6B93" w:rsidRDefault="00180CF7" w:rsidP="009E230C">
      <w:pPr>
        <w:tabs>
          <w:tab w:val="left" w:pos="4536"/>
        </w:tabs>
        <w:spacing w:after="0" w:line="240" w:lineRule="auto"/>
        <w:rPr>
          <w:rFonts w:cstheme="minorHAnsi"/>
        </w:rPr>
      </w:pPr>
      <w:r w:rsidRPr="00CA6B93">
        <w:rPr>
          <w:rFonts w:cstheme="minorHAnsi"/>
        </w:rPr>
        <w:t>Tel</w:t>
      </w:r>
      <w:r w:rsidR="008A4195">
        <w:rPr>
          <w:rFonts w:cstheme="minorHAnsi"/>
        </w:rPr>
        <w:t>efon</w:t>
      </w:r>
      <w:r w:rsidRPr="00CA6B93">
        <w:rPr>
          <w:rFonts w:cstheme="minorHAnsi"/>
        </w:rPr>
        <w:t xml:space="preserve">: </w:t>
      </w:r>
      <w:r w:rsidR="008A4195">
        <w:rPr>
          <w:rFonts w:cstheme="minorHAnsi"/>
        </w:rPr>
        <w:t>+49 (</w:t>
      </w:r>
      <w:r w:rsidRPr="00CA6B93">
        <w:rPr>
          <w:rFonts w:cstheme="minorHAnsi"/>
        </w:rPr>
        <w:t>0</w:t>
      </w:r>
      <w:r w:rsidR="008A4195">
        <w:rPr>
          <w:rFonts w:cstheme="minorHAnsi"/>
        </w:rPr>
        <w:t>)</w:t>
      </w:r>
      <w:r w:rsidRPr="00CA6B93">
        <w:rPr>
          <w:rFonts w:cstheme="minorHAnsi"/>
        </w:rPr>
        <w:t>8459</w:t>
      </w:r>
      <w:r w:rsidR="008A4195">
        <w:rPr>
          <w:rFonts w:cstheme="minorHAnsi"/>
        </w:rPr>
        <w:t xml:space="preserve"> </w:t>
      </w:r>
      <w:r w:rsidRPr="00CA6B93">
        <w:rPr>
          <w:rFonts w:cstheme="minorHAnsi"/>
        </w:rPr>
        <w:t>32373-</w:t>
      </w:r>
      <w:r w:rsidR="008A4195">
        <w:rPr>
          <w:rFonts w:cstheme="minorHAnsi"/>
        </w:rPr>
        <w:t>0</w:t>
      </w:r>
      <w:r w:rsidR="00AA38D0">
        <w:rPr>
          <w:rFonts w:cstheme="minorHAnsi"/>
        </w:rPr>
        <w:t xml:space="preserve"> </w:t>
      </w:r>
      <w:r w:rsidR="00110D5B" w:rsidRPr="00CA6B93">
        <w:rPr>
          <w:rFonts w:cstheme="minorHAnsi"/>
        </w:rPr>
        <w:tab/>
        <w:t>Tel</w:t>
      </w:r>
      <w:r w:rsidR="008A4195">
        <w:rPr>
          <w:rFonts w:cstheme="minorHAnsi"/>
        </w:rPr>
        <w:t>efon</w:t>
      </w:r>
      <w:r w:rsidR="00110D5B" w:rsidRPr="00CA6B93">
        <w:rPr>
          <w:rFonts w:cstheme="minorHAnsi"/>
        </w:rPr>
        <w:t xml:space="preserve">: </w:t>
      </w:r>
      <w:r w:rsidR="00D92A8E">
        <w:rPr>
          <w:rFonts w:cstheme="minorHAnsi"/>
        </w:rPr>
        <w:t>+49 (</w:t>
      </w:r>
      <w:r w:rsidR="00D92A8E" w:rsidRPr="00CA6B93">
        <w:rPr>
          <w:rFonts w:cstheme="minorHAnsi"/>
        </w:rPr>
        <w:t>0</w:t>
      </w:r>
      <w:r w:rsidR="00D92A8E">
        <w:rPr>
          <w:rFonts w:cstheme="minorHAnsi"/>
        </w:rPr>
        <w:t>)</w:t>
      </w:r>
      <w:r w:rsidR="00D92A8E" w:rsidRPr="00CA6B93">
        <w:rPr>
          <w:rFonts w:cstheme="minorHAnsi"/>
        </w:rPr>
        <w:t>8459</w:t>
      </w:r>
      <w:r w:rsidR="00D92A8E">
        <w:rPr>
          <w:rFonts w:cstheme="minorHAnsi"/>
        </w:rPr>
        <w:t xml:space="preserve"> </w:t>
      </w:r>
      <w:r w:rsidR="00D92A8E" w:rsidRPr="00CA6B93">
        <w:rPr>
          <w:rFonts w:cstheme="minorHAnsi"/>
        </w:rPr>
        <w:t>32373-</w:t>
      </w:r>
      <w:r w:rsidR="00D92A8E">
        <w:rPr>
          <w:rFonts w:cstheme="minorHAnsi"/>
        </w:rPr>
        <w:t xml:space="preserve">12 </w:t>
      </w:r>
    </w:p>
    <w:p w14:paraId="06150A07" w14:textId="436A9219" w:rsidR="000F3AC4" w:rsidRPr="00D92A8E" w:rsidRDefault="00180CF7" w:rsidP="008A4195">
      <w:pPr>
        <w:tabs>
          <w:tab w:val="left" w:pos="4536"/>
        </w:tabs>
        <w:spacing w:after="0" w:line="240" w:lineRule="auto"/>
        <w:rPr>
          <w:rFonts w:cstheme="minorHAnsi"/>
        </w:rPr>
      </w:pPr>
      <w:r w:rsidRPr="00110D5B">
        <w:rPr>
          <w:rFonts w:cstheme="minorHAnsi"/>
        </w:rPr>
        <w:t>E-Mail:</w:t>
      </w:r>
      <w:r w:rsidR="00D92A8E">
        <w:t xml:space="preserve"> </w:t>
      </w:r>
      <w:hyperlink r:id="rId12" w:history="1">
        <w:r w:rsidR="00D92A8E" w:rsidRPr="00764D16">
          <w:rPr>
            <w:rStyle w:val="Hyperlink"/>
          </w:rPr>
          <w:t>leitung@museum-manching.de</w:t>
        </w:r>
      </w:hyperlink>
      <w:r w:rsidR="00D92A8E">
        <w:t xml:space="preserve"> </w:t>
      </w:r>
      <w:r w:rsidR="00110D5B" w:rsidRPr="00110D5B">
        <w:rPr>
          <w:rFonts w:cstheme="minorHAnsi"/>
        </w:rPr>
        <w:tab/>
      </w:r>
      <w:r w:rsidR="00110D5B" w:rsidRPr="00D92A8E">
        <w:rPr>
          <w:rFonts w:cstheme="minorHAnsi"/>
        </w:rPr>
        <w:t>E-Mail:</w:t>
      </w:r>
      <w:r w:rsidR="008A4195" w:rsidRPr="00D92A8E">
        <w:rPr>
          <w:rFonts w:cstheme="minorHAnsi"/>
        </w:rPr>
        <w:t xml:space="preserve"> </w:t>
      </w:r>
      <w:hyperlink r:id="rId13" w:history="1">
        <w:r w:rsidR="00D92A8E" w:rsidRPr="00764D16">
          <w:rPr>
            <w:rStyle w:val="Hyperlink"/>
          </w:rPr>
          <w:t>markus.strathaus@museum-manching.de</w:t>
        </w:r>
      </w:hyperlink>
      <w:r w:rsidR="00D92A8E">
        <w:t xml:space="preserve"> </w:t>
      </w:r>
    </w:p>
    <w:p w14:paraId="7E2C4A1A" w14:textId="77777777" w:rsidR="00415625" w:rsidRDefault="00415625" w:rsidP="001565B4">
      <w:pPr>
        <w:spacing w:after="0" w:line="240" w:lineRule="auto"/>
        <w:rPr>
          <w:rFonts w:cstheme="minorHAnsi"/>
          <w:bCs/>
        </w:rPr>
      </w:pPr>
    </w:p>
    <w:p w14:paraId="73C6F4BB" w14:textId="77777777" w:rsidR="001565B4" w:rsidRPr="001565B4" w:rsidRDefault="001565B4" w:rsidP="001565B4">
      <w:pPr>
        <w:spacing w:after="0" w:line="240" w:lineRule="auto"/>
        <w:rPr>
          <w:rFonts w:cstheme="minorHAnsi"/>
          <w:bC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954"/>
        <w:gridCol w:w="3108"/>
      </w:tblGrid>
      <w:tr w:rsidR="00AA38D0" w14:paraId="68F3B527" w14:textId="77777777" w:rsidTr="00BD7798">
        <w:tc>
          <w:tcPr>
            <w:tcW w:w="5954" w:type="dxa"/>
          </w:tcPr>
          <w:p w14:paraId="6E80D1B9" w14:textId="328B4441" w:rsidR="00AA38D0" w:rsidRDefault="00AA38D0" w:rsidP="00BD7798">
            <w:pPr>
              <w:rPr>
                <w:rFonts w:cstheme="minorHAnsi"/>
                <w:b/>
                <w:sz w:val="26"/>
                <w:szCs w:val="26"/>
              </w:rPr>
            </w:pPr>
            <w:r>
              <w:rPr>
                <w:rFonts w:cstheme="minorHAnsi"/>
                <w:b/>
                <w:sz w:val="26"/>
                <w:szCs w:val="26"/>
              </w:rPr>
              <w:t>Aktuelle</w:t>
            </w:r>
            <w:r w:rsidRPr="00412E18">
              <w:rPr>
                <w:rFonts w:cstheme="minorHAnsi"/>
                <w:b/>
                <w:sz w:val="26"/>
                <w:szCs w:val="26"/>
              </w:rPr>
              <w:t xml:space="preserve"> Sonderausstellung</w:t>
            </w:r>
            <w:r w:rsidR="00415625">
              <w:rPr>
                <w:rFonts w:cstheme="minorHAnsi"/>
                <w:b/>
                <w:sz w:val="26"/>
                <w:szCs w:val="26"/>
              </w:rPr>
              <w:t xml:space="preserve"> </w:t>
            </w:r>
          </w:p>
          <w:p w14:paraId="5EFA9D7E" w14:textId="23C64490" w:rsidR="00AA38D0" w:rsidRPr="00412E18" w:rsidRDefault="00AA38D0" w:rsidP="00BD7798">
            <w:pPr>
              <w:rPr>
                <w:rFonts w:cstheme="minorHAnsi"/>
                <w:b/>
                <w:sz w:val="26"/>
                <w:szCs w:val="26"/>
              </w:rPr>
            </w:pPr>
            <w:r>
              <w:rPr>
                <w:rFonts w:cstheme="minorHAnsi"/>
                <w:b/>
                <w:sz w:val="26"/>
                <w:szCs w:val="26"/>
              </w:rPr>
              <w:t>»Roms Armee im Feld. Marsch · Lager · Versorgung«</w:t>
            </w:r>
            <w:r w:rsidR="00415625">
              <w:rPr>
                <w:rFonts w:cstheme="minorHAnsi"/>
                <w:b/>
                <w:sz w:val="26"/>
                <w:szCs w:val="26"/>
              </w:rPr>
              <w:t xml:space="preserve"> </w:t>
            </w:r>
          </w:p>
          <w:p w14:paraId="4F78CB35" w14:textId="77777777" w:rsidR="00AA38D0" w:rsidRPr="00415625" w:rsidRDefault="00AA38D0" w:rsidP="00BD7798">
            <w:pPr>
              <w:rPr>
                <w:rFonts w:cstheme="minorHAnsi"/>
                <w:sz w:val="20"/>
                <w:szCs w:val="20"/>
              </w:rPr>
            </w:pPr>
          </w:p>
          <w:p w14:paraId="68188153" w14:textId="77777777" w:rsidR="00AA38D0" w:rsidRPr="00F45191" w:rsidRDefault="00AA38D0" w:rsidP="00BD7798">
            <w:pPr>
              <w:rPr>
                <w:rFonts w:cstheme="minorHAnsi"/>
              </w:rPr>
            </w:pPr>
            <w:r w:rsidRPr="00F45191">
              <w:rPr>
                <w:rFonts w:cstheme="minorHAnsi"/>
              </w:rPr>
              <w:t>11.04. – 23.11.2025</w:t>
            </w:r>
            <w:r>
              <w:rPr>
                <w:rFonts w:cstheme="minorHAnsi"/>
              </w:rPr>
              <w:t xml:space="preserve"> </w:t>
            </w:r>
          </w:p>
          <w:p w14:paraId="0F263B86" w14:textId="77777777" w:rsidR="00AA38D0" w:rsidRDefault="00AA38D0" w:rsidP="00BD7798">
            <w:pPr>
              <w:rPr>
                <w:rFonts w:cstheme="minorHAnsi"/>
              </w:rPr>
            </w:pPr>
            <w:r>
              <w:rPr>
                <w:rFonts w:cstheme="minorHAnsi"/>
              </w:rPr>
              <w:t>Erlebnisausstellung</w:t>
            </w:r>
            <w:r w:rsidRPr="00F45191">
              <w:rPr>
                <w:rFonts w:cstheme="minorHAnsi"/>
              </w:rPr>
              <w:t xml:space="preserve"> in Kooperation mit Mules </w:t>
            </w:r>
            <w:proofErr w:type="spellStart"/>
            <w:r w:rsidRPr="00F45191">
              <w:rPr>
                <w:rFonts w:cstheme="minorHAnsi"/>
              </w:rPr>
              <w:t>of</w:t>
            </w:r>
            <w:proofErr w:type="spellEnd"/>
            <w:r w:rsidRPr="00F45191">
              <w:rPr>
                <w:rFonts w:cstheme="minorHAnsi"/>
              </w:rPr>
              <w:t xml:space="preserve"> Marius</w:t>
            </w:r>
            <w:r>
              <w:rPr>
                <w:rFonts w:cstheme="minorHAnsi"/>
              </w:rPr>
              <w:t xml:space="preserve"> </w:t>
            </w:r>
          </w:p>
          <w:p w14:paraId="48C64C83" w14:textId="77777777" w:rsidR="00AA38D0" w:rsidRPr="00415625" w:rsidRDefault="00AA38D0" w:rsidP="00BD7798">
            <w:pPr>
              <w:rPr>
                <w:rFonts w:cstheme="minorHAnsi"/>
                <w:sz w:val="20"/>
                <w:szCs w:val="20"/>
              </w:rPr>
            </w:pPr>
          </w:p>
          <w:p w14:paraId="7A720658" w14:textId="0F4D2CBF" w:rsidR="00AA38D0" w:rsidRPr="005C2DCE" w:rsidRDefault="00AA38D0" w:rsidP="00BD7798">
            <w:pPr>
              <w:rPr>
                <w:rFonts w:cstheme="minorHAnsi"/>
              </w:rPr>
            </w:pPr>
            <w:r w:rsidRPr="005C2DCE">
              <w:rPr>
                <w:rFonts w:cstheme="minorHAnsi"/>
              </w:rPr>
              <w:t>Die Schlagkraft der römischen Armee beruhte nicht nur auf überlegener Ausbildung, Bewaffnung und Taktik, sondern auch auf ihrer großen Beweglichkeit, der planvollen Anlage von Feldlagern und durchdachter Logistik. Kleine und große Gäste dürfen sich auf faszinierende Landschaften im Miniaturformat, lebensgroße Zeichnungen römischer Soldaten, originalgetreue Repliken zum Anfassen und</w:t>
            </w:r>
            <w:r w:rsidR="00F40466">
              <w:rPr>
                <w:rFonts w:cstheme="minorHAnsi"/>
              </w:rPr>
              <w:t xml:space="preserve"> </w:t>
            </w:r>
            <w:r w:rsidRPr="005C2DCE">
              <w:rPr>
                <w:rFonts w:cstheme="minorHAnsi"/>
              </w:rPr>
              <w:t>spannende Mitmachstationen freuen.</w:t>
            </w:r>
            <w:r w:rsidR="00415625">
              <w:rPr>
                <w:rFonts w:cstheme="minorHAnsi"/>
              </w:rPr>
              <w:t xml:space="preserve"> </w:t>
            </w:r>
            <w:r w:rsidRPr="005C2DCE">
              <w:rPr>
                <w:rFonts w:cstheme="minorHAnsi"/>
              </w:rPr>
              <w:t xml:space="preserve"> </w:t>
            </w:r>
          </w:p>
          <w:p w14:paraId="036A4620" w14:textId="77777777" w:rsidR="00AA38D0" w:rsidRPr="00F45191" w:rsidRDefault="00AA38D0" w:rsidP="00BD7798">
            <w:pPr>
              <w:rPr>
                <w:rFonts w:cstheme="minorHAnsi"/>
              </w:rPr>
            </w:pPr>
            <w:hyperlink r:id="rId14" w:history="1">
              <w:r w:rsidRPr="00A41D11">
                <w:rPr>
                  <w:rStyle w:val="Hyperlink"/>
                  <w:rFonts w:cstheme="minorHAnsi"/>
                </w:rPr>
                <w:t>Link zur Ausstellungsseite</w:t>
              </w:r>
            </w:hyperlink>
            <w:r>
              <w:rPr>
                <w:rFonts w:cstheme="minorHAnsi"/>
              </w:rPr>
              <w:t xml:space="preserve"> </w:t>
            </w:r>
          </w:p>
          <w:p w14:paraId="1F10D952" w14:textId="77777777" w:rsidR="00AA38D0" w:rsidRPr="00A41D11" w:rsidRDefault="00AA38D0" w:rsidP="00BD7798">
            <w:pPr>
              <w:rPr>
                <w:rFonts w:cstheme="minorHAnsi"/>
              </w:rPr>
            </w:pPr>
            <w:hyperlink r:id="rId15" w:history="1">
              <w:r w:rsidRPr="00A41D11">
                <w:rPr>
                  <w:rStyle w:val="Hyperlink"/>
                  <w:rFonts w:cstheme="minorHAnsi"/>
                </w:rPr>
                <w:t>Link zum Faltblatt</w:t>
              </w:r>
            </w:hyperlink>
            <w:r>
              <w:rPr>
                <w:rFonts w:cstheme="minorHAnsi"/>
              </w:rPr>
              <w:t xml:space="preserve"> </w:t>
            </w:r>
          </w:p>
        </w:tc>
        <w:tc>
          <w:tcPr>
            <w:tcW w:w="3108" w:type="dxa"/>
          </w:tcPr>
          <w:p w14:paraId="646DF242" w14:textId="77777777" w:rsidR="00AA38D0" w:rsidRDefault="00AA38D0" w:rsidP="00BD7798">
            <w:pPr>
              <w:jc w:val="right"/>
              <w:rPr>
                <w:rFonts w:cstheme="minorHAnsi"/>
                <w:b/>
                <w:sz w:val="26"/>
                <w:szCs w:val="26"/>
              </w:rPr>
            </w:pPr>
            <w:r>
              <w:rPr>
                <w:rFonts w:cstheme="minorHAnsi"/>
                <w:b/>
                <w:noProof/>
                <w:sz w:val="26"/>
                <w:szCs w:val="26"/>
              </w:rPr>
              <w:drawing>
                <wp:inline distT="0" distB="0" distL="0" distR="0" wp14:anchorId="68797793" wp14:editId="4D0DDDED">
                  <wp:extent cx="1778400" cy="2520000"/>
                  <wp:effectExtent l="0" t="0" r="0" b="0"/>
                  <wp:docPr id="8877601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760196" name="Grafik 887760196"/>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778400" cy="2520000"/>
                          </a:xfrm>
                          <a:prstGeom prst="rect">
                            <a:avLst/>
                          </a:prstGeom>
                        </pic:spPr>
                      </pic:pic>
                    </a:graphicData>
                  </a:graphic>
                </wp:inline>
              </w:drawing>
            </w:r>
          </w:p>
        </w:tc>
      </w:tr>
    </w:tbl>
    <w:p w14:paraId="467F5819" w14:textId="2D4A9513" w:rsidR="00AA38D0" w:rsidRPr="00415625" w:rsidRDefault="00AA38D0" w:rsidP="009E230C">
      <w:pPr>
        <w:spacing w:after="0" w:line="240" w:lineRule="auto"/>
        <w:rPr>
          <w:rFonts w:ascii="Calibri" w:hAnsi="Calibri" w:cs="Calibri"/>
          <w:bCs/>
        </w:rPr>
      </w:pPr>
    </w:p>
    <w:sectPr w:rsidR="00AA38D0" w:rsidRPr="00415625">
      <w:footerReference w:type="defaul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BA0A67" w14:textId="77777777" w:rsidR="004935AF" w:rsidRDefault="004935AF" w:rsidP="004935AF">
      <w:pPr>
        <w:spacing w:after="0" w:line="240" w:lineRule="auto"/>
      </w:pPr>
      <w:r>
        <w:separator/>
      </w:r>
    </w:p>
  </w:endnote>
  <w:endnote w:type="continuationSeparator" w:id="0">
    <w:p w14:paraId="582BA5B8" w14:textId="77777777" w:rsidR="004935AF" w:rsidRDefault="004935AF" w:rsidP="00493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heme="minorHAnsi"/>
        <w:sz w:val="18"/>
        <w:szCs w:val="18"/>
      </w:rPr>
      <w:id w:val="-1172483458"/>
      <w:docPartObj>
        <w:docPartGallery w:val="Page Numbers (Bottom of Page)"/>
        <w:docPartUnique/>
      </w:docPartObj>
    </w:sdtPr>
    <w:sdtEndPr/>
    <w:sdtContent>
      <w:p w14:paraId="07EB1498" w14:textId="77777777" w:rsidR="004935AF" w:rsidRPr="000E4AB1" w:rsidRDefault="004935AF" w:rsidP="004935AF">
        <w:pPr>
          <w:pStyle w:val="Fuzeile"/>
          <w:jc w:val="center"/>
          <w:rPr>
            <w:rFonts w:cstheme="minorHAnsi"/>
            <w:sz w:val="18"/>
            <w:szCs w:val="18"/>
          </w:rPr>
        </w:pPr>
        <w:r w:rsidRPr="000E4AB1">
          <w:rPr>
            <w:rFonts w:cstheme="minorHAnsi"/>
            <w:sz w:val="18"/>
            <w:szCs w:val="18"/>
          </w:rPr>
          <w:fldChar w:fldCharType="begin"/>
        </w:r>
        <w:r w:rsidRPr="000E4AB1">
          <w:rPr>
            <w:rFonts w:cstheme="minorHAnsi"/>
            <w:sz w:val="18"/>
            <w:szCs w:val="18"/>
          </w:rPr>
          <w:instrText>PAGE   \* MERGEFORMAT</w:instrText>
        </w:r>
        <w:r w:rsidRPr="000E4AB1">
          <w:rPr>
            <w:rFonts w:cstheme="minorHAnsi"/>
            <w:sz w:val="18"/>
            <w:szCs w:val="18"/>
          </w:rPr>
          <w:fldChar w:fldCharType="separate"/>
        </w:r>
        <w:r w:rsidRPr="000E4AB1">
          <w:rPr>
            <w:rFonts w:cstheme="minorHAnsi"/>
            <w:sz w:val="18"/>
            <w:szCs w:val="18"/>
          </w:rPr>
          <w:t>2</w:t>
        </w:r>
        <w:r w:rsidRPr="000E4AB1">
          <w:rPr>
            <w:rFonts w:cstheme="minorHAnsi"/>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302BE5" w14:textId="77777777" w:rsidR="004935AF" w:rsidRDefault="004935AF" w:rsidP="004935AF">
      <w:pPr>
        <w:spacing w:after="0" w:line="240" w:lineRule="auto"/>
      </w:pPr>
      <w:r>
        <w:separator/>
      </w:r>
    </w:p>
  </w:footnote>
  <w:footnote w:type="continuationSeparator" w:id="0">
    <w:p w14:paraId="38D87E6E" w14:textId="77777777" w:rsidR="004935AF" w:rsidRDefault="004935AF" w:rsidP="004935A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094"/>
    <w:rsid w:val="00002DE8"/>
    <w:rsid w:val="00014FE2"/>
    <w:rsid w:val="0001604F"/>
    <w:rsid w:val="00062917"/>
    <w:rsid w:val="00075F4F"/>
    <w:rsid w:val="00091BCA"/>
    <w:rsid w:val="000E0176"/>
    <w:rsid w:val="000E340F"/>
    <w:rsid w:val="000E4AB1"/>
    <w:rsid w:val="000F311B"/>
    <w:rsid w:val="000F3AC4"/>
    <w:rsid w:val="0010725F"/>
    <w:rsid w:val="00110D5B"/>
    <w:rsid w:val="00133266"/>
    <w:rsid w:val="001472A2"/>
    <w:rsid w:val="001565B4"/>
    <w:rsid w:val="0016657D"/>
    <w:rsid w:val="00180CF7"/>
    <w:rsid w:val="002010C6"/>
    <w:rsid w:val="002045F4"/>
    <w:rsid w:val="002245B5"/>
    <w:rsid w:val="002335CB"/>
    <w:rsid w:val="002425F9"/>
    <w:rsid w:val="002525DC"/>
    <w:rsid w:val="00253657"/>
    <w:rsid w:val="00277BC1"/>
    <w:rsid w:val="002A2450"/>
    <w:rsid w:val="002A741C"/>
    <w:rsid w:val="002B0B2E"/>
    <w:rsid w:val="003003EC"/>
    <w:rsid w:val="00313D82"/>
    <w:rsid w:val="003169C8"/>
    <w:rsid w:val="003232F2"/>
    <w:rsid w:val="003A401B"/>
    <w:rsid w:val="00415625"/>
    <w:rsid w:val="00440094"/>
    <w:rsid w:val="00461082"/>
    <w:rsid w:val="004733EC"/>
    <w:rsid w:val="004935AF"/>
    <w:rsid w:val="004C544A"/>
    <w:rsid w:val="004D28E9"/>
    <w:rsid w:val="004F297F"/>
    <w:rsid w:val="00505083"/>
    <w:rsid w:val="005334EF"/>
    <w:rsid w:val="005530F8"/>
    <w:rsid w:val="00565382"/>
    <w:rsid w:val="005823F6"/>
    <w:rsid w:val="005B3607"/>
    <w:rsid w:val="0060092A"/>
    <w:rsid w:val="006711A6"/>
    <w:rsid w:val="006747DB"/>
    <w:rsid w:val="00676A70"/>
    <w:rsid w:val="006A470A"/>
    <w:rsid w:val="006B3A00"/>
    <w:rsid w:val="006D36FA"/>
    <w:rsid w:val="007156E1"/>
    <w:rsid w:val="00731BBF"/>
    <w:rsid w:val="00732473"/>
    <w:rsid w:val="00736C30"/>
    <w:rsid w:val="007566AB"/>
    <w:rsid w:val="00761132"/>
    <w:rsid w:val="007928CB"/>
    <w:rsid w:val="007E463F"/>
    <w:rsid w:val="007F0BE2"/>
    <w:rsid w:val="008104DC"/>
    <w:rsid w:val="00816AA5"/>
    <w:rsid w:val="008352B4"/>
    <w:rsid w:val="0084225D"/>
    <w:rsid w:val="00851AD7"/>
    <w:rsid w:val="00866913"/>
    <w:rsid w:val="0087578E"/>
    <w:rsid w:val="00883F54"/>
    <w:rsid w:val="00890533"/>
    <w:rsid w:val="008A4195"/>
    <w:rsid w:val="008A5F36"/>
    <w:rsid w:val="008A64AC"/>
    <w:rsid w:val="008B27CE"/>
    <w:rsid w:val="009456A2"/>
    <w:rsid w:val="0095609C"/>
    <w:rsid w:val="009720A9"/>
    <w:rsid w:val="009A17EE"/>
    <w:rsid w:val="009C3FEC"/>
    <w:rsid w:val="009E230C"/>
    <w:rsid w:val="009F135D"/>
    <w:rsid w:val="00A065B3"/>
    <w:rsid w:val="00A50570"/>
    <w:rsid w:val="00A52B9C"/>
    <w:rsid w:val="00A67B8B"/>
    <w:rsid w:val="00A73EDB"/>
    <w:rsid w:val="00A9569C"/>
    <w:rsid w:val="00AA38D0"/>
    <w:rsid w:val="00AA62B1"/>
    <w:rsid w:val="00AB0432"/>
    <w:rsid w:val="00AB0B2F"/>
    <w:rsid w:val="00AD71B3"/>
    <w:rsid w:val="00B21B22"/>
    <w:rsid w:val="00B4689C"/>
    <w:rsid w:val="00BD521C"/>
    <w:rsid w:val="00C024CC"/>
    <w:rsid w:val="00C20794"/>
    <w:rsid w:val="00C26531"/>
    <w:rsid w:val="00C414EE"/>
    <w:rsid w:val="00C50059"/>
    <w:rsid w:val="00C61DBB"/>
    <w:rsid w:val="00C70087"/>
    <w:rsid w:val="00C83C21"/>
    <w:rsid w:val="00CA3022"/>
    <w:rsid w:val="00CA6B93"/>
    <w:rsid w:val="00CC3EFF"/>
    <w:rsid w:val="00CC7D6A"/>
    <w:rsid w:val="00D14E9F"/>
    <w:rsid w:val="00D17F16"/>
    <w:rsid w:val="00D22D8A"/>
    <w:rsid w:val="00D2735A"/>
    <w:rsid w:val="00D6610F"/>
    <w:rsid w:val="00D92A8E"/>
    <w:rsid w:val="00E4434E"/>
    <w:rsid w:val="00E61372"/>
    <w:rsid w:val="00E91E1A"/>
    <w:rsid w:val="00E92F74"/>
    <w:rsid w:val="00EB2D46"/>
    <w:rsid w:val="00EE585C"/>
    <w:rsid w:val="00F40466"/>
    <w:rsid w:val="00F41D4C"/>
    <w:rsid w:val="00F6554C"/>
    <w:rsid w:val="00F72D1B"/>
    <w:rsid w:val="00F77B10"/>
    <w:rsid w:val="00FF11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9656E"/>
  <w15:chartTrackingRefBased/>
  <w15:docId w15:val="{BA5A604E-43A4-4AEF-8673-007B93D0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0094"/>
  </w:style>
  <w:style w:type="paragraph" w:styleId="berschrift1">
    <w:name w:val="heading 1"/>
    <w:basedOn w:val="Standard"/>
    <w:link w:val="berschrift1Zchn"/>
    <w:uiPriority w:val="9"/>
    <w:qFormat/>
    <w:rsid w:val="002245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6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6610F"/>
    <w:rPr>
      <w:color w:val="0563C1" w:themeColor="hyperlink"/>
      <w:u w:val="single"/>
    </w:rPr>
  </w:style>
  <w:style w:type="character" w:styleId="NichtaufgelsteErwhnung">
    <w:name w:val="Unresolved Mention"/>
    <w:basedOn w:val="Absatz-Standardschriftart"/>
    <w:uiPriority w:val="99"/>
    <w:semiHidden/>
    <w:unhideWhenUsed/>
    <w:rsid w:val="00D6610F"/>
    <w:rPr>
      <w:color w:val="605E5C"/>
      <w:shd w:val="clear" w:color="auto" w:fill="E1DFDD"/>
    </w:rPr>
  </w:style>
  <w:style w:type="paragraph" w:styleId="Kopfzeile">
    <w:name w:val="header"/>
    <w:basedOn w:val="Standard"/>
    <w:link w:val="KopfzeileZchn"/>
    <w:uiPriority w:val="99"/>
    <w:unhideWhenUsed/>
    <w:rsid w:val="004935A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935AF"/>
  </w:style>
  <w:style w:type="paragraph" w:styleId="Fuzeile">
    <w:name w:val="footer"/>
    <w:basedOn w:val="Standard"/>
    <w:link w:val="FuzeileZchn"/>
    <w:uiPriority w:val="99"/>
    <w:unhideWhenUsed/>
    <w:rsid w:val="004935A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35AF"/>
  </w:style>
  <w:style w:type="paragraph" w:styleId="Sprechblasentext">
    <w:name w:val="Balloon Text"/>
    <w:basedOn w:val="Standard"/>
    <w:link w:val="SprechblasentextZchn"/>
    <w:uiPriority w:val="99"/>
    <w:semiHidden/>
    <w:unhideWhenUsed/>
    <w:rsid w:val="0006291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2917"/>
    <w:rPr>
      <w:rFonts w:ascii="Segoe UI" w:hAnsi="Segoe UI" w:cs="Segoe UI"/>
      <w:sz w:val="18"/>
      <w:szCs w:val="18"/>
    </w:rPr>
  </w:style>
  <w:style w:type="paragraph" w:styleId="StandardWeb">
    <w:name w:val="Normal (Web)"/>
    <w:basedOn w:val="Standard"/>
    <w:uiPriority w:val="99"/>
    <w:unhideWhenUsed/>
    <w:rsid w:val="000629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565382"/>
    <w:pPr>
      <w:ind w:left="720"/>
      <w:contextualSpacing/>
    </w:pPr>
  </w:style>
  <w:style w:type="character" w:customStyle="1" w:styleId="berschrift1Zchn">
    <w:name w:val="Überschrift 1 Zchn"/>
    <w:basedOn w:val="Absatz-Standardschriftart"/>
    <w:link w:val="berschrift1"/>
    <w:uiPriority w:val="9"/>
    <w:rsid w:val="002245B5"/>
    <w:rPr>
      <w:rFonts w:ascii="Times New Roman" w:eastAsia="Times New Roman" w:hAnsi="Times New Roman" w:cs="Times New Roman"/>
      <w:b/>
      <w:bCs/>
      <w:kern w:val="36"/>
      <w:sz w:val="48"/>
      <w:szCs w:val="48"/>
      <w:lang w:eastAsia="de-DE"/>
    </w:rPr>
  </w:style>
  <w:style w:type="character" w:styleId="Fett">
    <w:name w:val="Strong"/>
    <w:basedOn w:val="Absatz-Standardschriftart"/>
    <w:uiPriority w:val="22"/>
    <w:qFormat/>
    <w:rsid w:val="00110D5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9931663">
      <w:bodyDiv w:val="1"/>
      <w:marLeft w:val="0"/>
      <w:marRight w:val="0"/>
      <w:marTop w:val="0"/>
      <w:marBottom w:val="0"/>
      <w:divBdr>
        <w:top w:val="none" w:sz="0" w:space="0" w:color="auto"/>
        <w:left w:val="none" w:sz="0" w:space="0" w:color="auto"/>
        <w:bottom w:val="none" w:sz="0" w:space="0" w:color="auto"/>
        <w:right w:val="none" w:sz="0" w:space="0" w:color="auto"/>
      </w:divBdr>
    </w:div>
    <w:div w:id="1001544717">
      <w:bodyDiv w:val="1"/>
      <w:marLeft w:val="0"/>
      <w:marRight w:val="0"/>
      <w:marTop w:val="0"/>
      <w:marBottom w:val="0"/>
      <w:divBdr>
        <w:top w:val="none" w:sz="0" w:space="0" w:color="auto"/>
        <w:left w:val="none" w:sz="0" w:space="0" w:color="auto"/>
        <w:bottom w:val="none" w:sz="0" w:space="0" w:color="auto"/>
        <w:right w:val="none" w:sz="0" w:space="0" w:color="auto"/>
      </w:divBdr>
    </w:div>
    <w:div w:id="1111315954">
      <w:bodyDiv w:val="1"/>
      <w:marLeft w:val="0"/>
      <w:marRight w:val="0"/>
      <w:marTop w:val="0"/>
      <w:marBottom w:val="0"/>
      <w:divBdr>
        <w:top w:val="none" w:sz="0" w:space="0" w:color="auto"/>
        <w:left w:val="none" w:sz="0" w:space="0" w:color="auto"/>
        <w:bottom w:val="none" w:sz="0" w:space="0" w:color="auto"/>
        <w:right w:val="none" w:sz="0" w:space="0" w:color="auto"/>
      </w:divBdr>
    </w:div>
    <w:div w:id="1545601303">
      <w:bodyDiv w:val="1"/>
      <w:marLeft w:val="0"/>
      <w:marRight w:val="0"/>
      <w:marTop w:val="0"/>
      <w:marBottom w:val="0"/>
      <w:divBdr>
        <w:top w:val="none" w:sz="0" w:space="0" w:color="auto"/>
        <w:left w:val="none" w:sz="0" w:space="0" w:color="auto"/>
        <w:bottom w:val="none" w:sz="0" w:space="0" w:color="auto"/>
        <w:right w:val="none" w:sz="0" w:space="0" w:color="auto"/>
      </w:divBdr>
    </w:div>
    <w:div w:id="1749687361">
      <w:bodyDiv w:val="1"/>
      <w:marLeft w:val="0"/>
      <w:marRight w:val="0"/>
      <w:marTop w:val="0"/>
      <w:marBottom w:val="0"/>
      <w:divBdr>
        <w:top w:val="none" w:sz="0" w:space="0" w:color="auto"/>
        <w:left w:val="none" w:sz="0" w:space="0" w:color="auto"/>
        <w:bottom w:val="none" w:sz="0" w:space="0" w:color="auto"/>
        <w:right w:val="none" w:sz="0" w:space="0" w:color="auto"/>
      </w:divBdr>
    </w:div>
    <w:div w:id="2045977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seum-manching.de/veranstaltungen/tagungen" TargetMode="External"/><Relationship Id="rId13" Type="http://schemas.openxmlformats.org/officeDocument/2006/relationships/hyperlink" Target="mailto:markus.strathaus@museum-manching.de"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mailto:leitung@museum-manching.de"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3.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dainst.org/rgk" TargetMode="External"/><Relationship Id="rId5" Type="http://schemas.openxmlformats.org/officeDocument/2006/relationships/endnotes" Target="endnotes.xml"/><Relationship Id="rId15" Type="http://schemas.openxmlformats.org/officeDocument/2006/relationships/hyperlink" Target="https://museum-manching.de/_Resources/Persistent/5/8/f/8/58f84ee788059982c58e8f8022441c09afb3be54/Faltblatt_Roms%20Armee%20im%20Feld_kelten%20r%C3%B6mer%20museum%20manching.pdf" TargetMode="External"/><Relationship Id="rId10" Type="http://schemas.openxmlformats.org/officeDocument/2006/relationships/hyperlink" Target="http://www.museum-manching.de"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mailto:info@museum-manching.de" TargetMode="External"/><Relationship Id="rId14" Type="http://schemas.openxmlformats.org/officeDocument/2006/relationships/hyperlink" Target="https://museum-manching.de/sonderausstellunge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945</Words>
  <Characters>5957</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Esch</dc:creator>
  <cp:keywords/>
  <dc:description/>
  <cp:lastModifiedBy>Tobias Esch</cp:lastModifiedBy>
  <cp:revision>4</cp:revision>
  <cp:lastPrinted>2025-07-15T13:31:00Z</cp:lastPrinted>
  <dcterms:created xsi:type="dcterms:W3CDTF">2025-07-15T12:37:00Z</dcterms:created>
  <dcterms:modified xsi:type="dcterms:W3CDTF">2025-07-15T13:42:00Z</dcterms:modified>
</cp:coreProperties>
</file>